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77" w:type="dxa"/>
        <w:tblInd w:w="93" w:type="dxa"/>
        <w:tblLook w:val="04A0" w:firstRow="1" w:lastRow="0" w:firstColumn="1" w:lastColumn="0" w:noHBand="0" w:noVBand="1"/>
      </w:tblPr>
      <w:tblGrid>
        <w:gridCol w:w="236"/>
        <w:gridCol w:w="7924"/>
        <w:gridCol w:w="1917"/>
      </w:tblGrid>
      <w:tr w:rsidR="00F70F73" w:rsidRPr="006B2AFA" w14:paraId="333B632C" w14:textId="77777777" w:rsidTr="00F70F73">
        <w:trPr>
          <w:trHeight w:val="375"/>
        </w:trPr>
        <w:tc>
          <w:tcPr>
            <w:tcW w:w="236" w:type="dxa"/>
            <w:tcBorders>
              <w:top w:val="nil"/>
              <w:left w:val="nil"/>
              <w:bottom w:val="nil"/>
              <w:right w:val="nil"/>
            </w:tcBorders>
            <w:noWrap/>
            <w:vAlign w:val="bottom"/>
            <w:hideMark/>
          </w:tcPr>
          <w:p w14:paraId="64950C17"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44FDB7EE" w14:textId="1CCF4632" w:rsidR="00F70F73" w:rsidRPr="00F70F73" w:rsidRDefault="00F70F73" w:rsidP="00AD0F16">
            <w:pPr>
              <w:spacing w:after="0" w:line="240" w:lineRule="auto"/>
              <w:rPr>
                <w:rFonts w:ascii="Arial" w:eastAsia="Times New Roman" w:hAnsi="Arial" w:cs="Arial"/>
                <w:b/>
                <w:bCs/>
                <w:color w:val="000000"/>
                <w:sz w:val="22"/>
                <w:szCs w:val="22"/>
              </w:rPr>
            </w:pPr>
            <w:r>
              <w:rPr>
                <w:rFonts w:ascii="Arial" w:eastAsia="Times New Roman" w:hAnsi="Arial" w:cs="Arial"/>
                <w:b/>
                <w:bCs/>
                <w:color w:val="000000"/>
                <w:sz w:val="22"/>
                <w:szCs w:val="22"/>
              </w:rPr>
              <w:t xml:space="preserve">Supplemental Table 1: </w:t>
            </w:r>
            <w:r w:rsidRPr="00F70F73">
              <w:rPr>
                <w:rFonts w:ascii="Arial" w:eastAsia="Times New Roman" w:hAnsi="Arial" w:cs="Arial"/>
                <w:b/>
                <w:bCs/>
                <w:color w:val="000000"/>
                <w:sz w:val="22"/>
                <w:szCs w:val="22"/>
              </w:rPr>
              <w:t>Standards for Reporting Qualitative Research (SRQR)*</w:t>
            </w:r>
          </w:p>
        </w:tc>
        <w:tc>
          <w:tcPr>
            <w:tcW w:w="1917" w:type="dxa"/>
            <w:tcBorders>
              <w:top w:val="nil"/>
              <w:left w:val="nil"/>
              <w:bottom w:val="nil"/>
              <w:right w:val="nil"/>
            </w:tcBorders>
            <w:noWrap/>
            <w:vAlign w:val="bottom"/>
            <w:hideMark/>
          </w:tcPr>
          <w:p w14:paraId="5485FCAD"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367010D6" w14:textId="77777777" w:rsidTr="00F70F73">
        <w:trPr>
          <w:trHeight w:val="375"/>
        </w:trPr>
        <w:tc>
          <w:tcPr>
            <w:tcW w:w="236" w:type="dxa"/>
            <w:tcBorders>
              <w:top w:val="nil"/>
              <w:left w:val="nil"/>
              <w:bottom w:val="nil"/>
              <w:right w:val="nil"/>
            </w:tcBorders>
            <w:noWrap/>
            <w:vAlign w:val="bottom"/>
            <w:hideMark/>
          </w:tcPr>
          <w:p w14:paraId="7782416E"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5B151D48" w14:textId="77777777" w:rsidR="00F70F73" w:rsidRPr="00F70F73" w:rsidRDefault="00F70F73" w:rsidP="00AD0F16">
            <w:pPr>
              <w:spacing w:after="0" w:line="240" w:lineRule="auto"/>
              <w:rPr>
                <w:rFonts w:ascii="Arial" w:eastAsia="Times New Roman" w:hAnsi="Arial" w:cs="Arial"/>
                <w:b/>
                <w:bCs/>
                <w:color w:val="000000"/>
                <w:sz w:val="22"/>
                <w:szCs w:val="22"/>
              </w:rPr>
            </w:pPr>
          </w:p>
        </w:tc>
        <w:tc>
          <w:tcPr>
            <w:tcW w:w="1917" w:type="dxa"/>
            <w:tcBorders>
              <w:top w:val="nil"/>
              <w:left w:val="nil"/>
              <w:bottom w:val="nil"/>
              <w:right w:val="nil"/>
            </w:tcBorders>
            <w:noWrap/>
            <w:vAlign w:val="bottom"/>
            <w:hideMark/>
          </w:tcPr>
          <w:p w14:paraId="54114AD1" w14:textId="7BCA0014" w:rsidR="00F70F73" w:rsidRPr="00F70F73" w:rsidRDefault="00F70F73" w:rsidP="00AD0F16">
            <w:pPr>
              <w:spacing w:after="0" w:line="240" w:lineRule="auto"/>
              <w:rPr>
                <w:rFonts w:ascii="Arial" w:eastAsia="Times New Roman" w:hAnsi="Arial" w:cs="Arial"/>
                <w:b/>
                <w:bCs/>
                <w:color w:val="000000"/>
                <w:sz w:val="22"/>
                <w:szCs w:val="22"/>
              </w:rPr>
            </w:pPr>
          </w:p>
        </w:tc>
      </w:tr>
      <w:tr w:rsidR="00F70F73" w:rsidRPr="006B2AFA" w14:paraId="00E378BF" w14:textId="77777777" w:rsidTr="00F70F73">
        <w:trPr>
          <w:trHeight w:val="300"/>
        </w:trPr>
        <w:tc>
          <w:tcPr>
            <w:tcW w:w="8160" w:type="dxa"/>
            <w:gridSpan w:val="2"/>
            <w:tcBorders>
              <w:top w:val="nil"/>
              <w:left w:val="nil"/>
              <w:bottom w:val="nil"/>
              <w:right w:val="nil"/>
            </w:tcBorders>
            <w:noWrap/>
            <w:vAlign w:val="bottom"/>
            <w:hideMark/>
          </w:tcPr>
          <w:p w14:paraId="0442C494" w14:textId="77777777" w:rsidR="00F70F73" w:rsidRPr="00F70F73" w:rsidRDefault="00F70F73" w:rsidP="00AD0F16">
            <w:pPr>
              <w:spacing w:after="0" w:line="240" w:lineRule="auto"/>
              <w:rPr>
                <w:rFonts w:ascii="Arial" w:eastAsia="Times New Roman" w:hAnsi="Arial" w:cs="Arial"/>
                <w:b/>
                <w:bCs/>
                <w:color w:val="000000"/>
                <w:sz w:val="22"/>
                <w:szCs w:val="22"/>
              </w:rPr>
            </w:pPr>
            <w:r w:rsidRPr="00F70F73">
              <w:rPr>
                <w:rFonts w:ascii="Arial" w:eastAsia="Times New Roman" w:hAnsi="Arial" w:cs="Arial"/>
                <w:b/>
                <w:bCs/>
                <w:color w:val="000000"/>
                <w:sz w:val="22"/>
                <w:szCs w:val="22"/>
              </w:rPr>
              <w:t>Title and abstract</w:t>
            </w:r>
          </w:p>
        </w:tc>
        <w:tc>
          <w:tcPr>
            <w:tcW w:w="1917" w:type="dxa"/>
            <w:tcBorders>
              <w:top w:val="nil"/>
              <w:left w:val="nil"/>
              <w:bottom w:val="nil"/>
              <w:right w:val="nil"/>
            </w:tcBorders>
            <w:noWrap/>
            <w:vAlign w:val="bottom"/>
            <w:hideMark/>
          </w:tcPr>
          <w:p w14:paraId="107C0549" w14:textId="617AF715"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Page/line</w:t>
            </w:r>
            <w:r>
              <w:rPr>
                <w:rFonts w:ascii="Arial" w:eastAsia="Times New Roman" w:hAnsi="Arial" w:cs="Arial"/>
                <w:b/>
                <w:bCs/>
                <w:color w:val="000000"/>
                <w:sz w:val="22"/>
                <w:szCs w:val="22"/>
              </w:rPr>
              <w:t xml:space="preserve"> </w:t>
            </w:r>
            <w:r w:rsidRPr="00F70F73">
              <w:rPr>
                <w:rFonts w:ascii="Arial" w:eastAsia="Times New Roman" w:hAnsi="Arial" w:cs="Arial"/>
                <w:b/>
                <w:bCs/>
                <w:color w:val="000000"/>
                <w:sz w:val="22"/>
                <w:szCs w:val="22"/>
              </w:rPr>
              <w:t>no(s).</w:t>
            </w:r>
          </w:p>
        </w:tc>
      </w:tr>
      <w:tr w:rsidR="00F70F73" w:rsidRPr="006B2AFA" w14:paraId="329CB885" w14:textId="77777777" w:rsidTr="00F70F73">
        <w:trPr>
          <w:trHeight w:val="1200"/>
        </w:trPr>
        <w:tc>
          <w:tcPr>
            <w:tcW w:w="236" w:type="dxa"/>
            <w:tcBorders>
              <w:top w:val="nil"/>
              <w:left w:val="nil"/>
              <w:bottom w:val="nil"/>
              <w:right w:val="nil"/>
            </w:tcBorders>
            <w:noWrap/>
            <w:vAlign w:val="bottom"/>
            <w:hideMark/>
          </w:tcPr>
          <w:p w14:paraId="319BE5D8"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single" w:sz="4" w:space="0" w:color="auto"/>
              <w:left w:val="single" w:sz="4" w:space="0" w:color="auto"/>
              <w:bottom w:val="single" w:sz="4" w:space="0" w:color="auto"/>
              <w:right w:val="single" w:sz="4" w:space="0" w:color="auto"/>
            </w:tcBorders>
            <w:vAlign w:val="bottom"/>
            <w:hideMark/>
          </w:tcPr>
          <w:p w14:paraId="44CD5A9F"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Title</w:t>
            </w:r>
            <w:r w:rsidRPr="00F70F73">
              <w:rPr>
                <w:rFonts w:ascii="Arial" w:eastAsia="Times New Roman" w:hAnsi="Arial" w:cs="Arial"/>
                <w:color w:val="000000"/>
                <w:sz w:val="22"/>
                <w:szCs w:val="22"/>
              </w:rPr>
              <w:t xml:space="preserve"> - Concise description of the nature and topic of the study Identifying the study as qualitative or indicating the approach (e.g., ethnography, grounded theory) or data collection methods (e.g., interview, focus group) is recommended</w:t>
            </w:r>
          </w:p>
        </w:tc>
        <w:tc>
          <w:tcPr>
            <w:tcW w:w="1917" w:type="dxa"/>
            <w:tcBorders>
              <w:top w:val="single" w:sz="4" w:space="0" w:color="auto"/>
              <w:left w:val="nil"/>
              <w:bottom w:val="single" w:sz="4" w:space="0" w:color="auto"/>
              <w:right w:val="single" w:sz="4" w:space="0" w:color="auto"/>
            </w:tcBorders>
            <w:noWrap/>
            <w:vAlign w:val="bottom"/>
            <w:hideMark/>
          </w:tcPr>
          <w:p w14:paraId="151A7239"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 1</w:t>
            </w:r>
          </w:p>
        </w:tc>
      </w:tr>
      <w:tr w:rsidR="00F70F73" w:rsidRPr="006B2AFA" w14:paraId="243BEC83" w14:textId="77777777" w:rsidTr="00F70F73">
        <w:trPr>
          <w:trHeight w:val="900"/>
        </w:trPr>
        <w:tc>
          <w:tcPr>
            <w:tcW w:w="236" w:type="dxa"/>
            <w:tcBorders>
              <w:top w:val="nil"/>
              <w:left w:val="nil"/>
              <w:bottom w:val="nil"/>
              <w:right w:val="nil"/>
            </w:tcBorders>
            <w:noWrap/>
            <w:vAlign w:val="bottom"/>
            <w:hideMark/>
          </w:tcPr>
          <w:p w14:paraId="415F888E"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090678F2" w14:textId="77777777" w:rsidR="00F70F73" w:rsidRPr="00F70F73" w:rsidRDefault="00F70F73" w:rsidP="00AD0F16">
            <w:pPr>
              <w:spacing w:after="0" w:line="240" w:lineRule="auto"/>
              <w:rPr>
                <w:rFonts w:ascii="Arial" w:eastAsia="Times New Roman" w:hAnsi="Arial" w:cs="Arial"/>
                <w:color w:val="000000"/>
                <w:sz w:val="22"/>
                <w:szCs w:val="22"/>
              </w:rPr>
            </w:pPr>
            <w:proofErr w:type="gramStart"/>
            <w:r w:rsidRPr="00F70F73">
              <w:rPr>
                <w:rFonts w:ascii="Arial" w:eastAsia="Times New Roman" w:hAnsi="Arial" w:cs="Arial"/>
                <w:b/>
                <w:bCs/>
                <w:color w:val="000000"/>
                <w:sz w:val="22"/>
                <w:szCs w:val="22"/>
              </w:rPr>
              <w:t>Abstract</w:t>
            </w:r>
            <w:r w:rsidRPr="00F70F73">
              <w:rPr>
                <w:rFonts w:ascii="Arial" w:eastAsia="Times New Roman" w:hAnsi="Arial" w:cs="Arial"/>
                <w:color w:val="000000"/>
                <w:sz w:val="22"/>
                <w:szCs w:val="22"/>
              </w:rPr>
              <w:t xml:space="preserve">  -</w:t>
            </w:r>
            <w:proofErr w:type="gramEnd"/>
            <w:r w:rsidRPr="00F70F73">
              <w:rPr>
                <w:rFonts w:ascii="Arial" w:eastAsia="Times New Roman" w:hAnsi="Arial" w:cs="Arial"/>
                <w:color w:val="000000"/>
                <w:sz w:val="22"/>
                <w:szCs w:val="22"/>
              </w:rPr>
              <w:t xml:space="preserve"> Summary of key elements of the study using the abstract format of the intended publication; typically includes background, purpose, methods, results, and conclusions</w:t>
            </w:r>
          </w:p>
        </w:tc>
        <w:tc>
          <w:tcPr>
            <w:tcW w:w="1917" w:type="dxa"/>
            <w:tcBorders>
              <w:top w:val="nil"/>
              <w:left w:val="nil"/>
              <w:bottom w:val="single" w:sz="4" w:space="0" w:color="auto"/>
              <w:right w:val="single" w:sz="4" w:space="0" w:color="auto"/>
            </w:tcBorders>
            <w:noWrap/>
            <w:vAlign w:val="bottom"/>
            <w:hideMark/>
          </w:tcPr>
          <w:p w14:paraId="585A88B8"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 2</w:t>
            </w:r>
          </w:p>
        </w:tc>
      </w:tr>
      <w:tr w:rsidR="00F70F73" w:rsidRPr="006B2AFA" w14:paraId="58EAE1E9" w14:textId="77777777" w:rsidTr="00F70F73">
        <w:trPr>
          <w:trHeight w:val="300"/>
        </w:trPr>
        <w:tc>
          <w:tcPr>
            <w:tcW w:w="236" w:type="dxa"/>
            <w:tcBorders>
              <w:top w:val="nil"/>
              <w:left w:val="nil"/>
              <w:bottom w:val="nil"/>
              <w:right w:val="nil"/>
            </w:tcBorders>
            <w:noWrap/>
            <w:vAlign w:val="bottom"/>
            <w:hideMark/>
          </w:tcPr>
          <w:p w14:paraId="29ED261F"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09DC4683" w14:textId="77777777" w:rsidR="00F70F73" w:rsidRPr="00F70F73" w:rsidRDefault="00F70F73" w:rsidP="00AD0F16">
            <w:pPr>
              <w:spacing w:after="0" w:line="240" w:lineRule="auto"/>
              <w:rPr>
                <w:rFonts w:ascii="Arial" w:eastAsia="Times New Roman" w:hAnsi="Arial" w:cs="Arial"/>
                <w:color w:val="000000"/>
                <w:sz w:val="22"/>
                <w:szCs w:val="22"/>
              </w:rPr>
            </w:pPr>
          </w:p>
        </w:tc>
        <w:tc>
          <w:tcPr>
            <w:tcW w:w="1917" w:type="dxa"/>
            <w:tcBorders>
              <w:top w:val="nil"/>
              <w:left w:val="nil"/>
              <w:bottom w:val="nil"/>
              <w:right w:val="nil"/>
            </w:tcBorders>
            <w:noWrap/>
            <w:vAlign w:val="bottom"/>
            <w:hideMark/>
          </w:tcPr>
          <w:p w14:paraId="6289BB7F"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65736E4E" w14:textId="77777777" w:rsidTr="00F70F73">
        <w:trPr>
          <w:trHeight w:val="300"/>
        </w:trPr>
        <w:tc>
          <w:tcPr>
            <w:tcW w:w="8160" w:type="dxa"/>
            <w:gridSpan w:val="2"/>
            <w:tcBorders>
              <w:top w:val="nil"/>
              <w:left w:val="nil"/>
              <w:bottom w:val="nil"/>
              <w:right w:val="nil"/>
            </w:tcBorders>
            <w:noWrap/>
            <w:vAlign w:val="bottom"/>
            <w:hideMark/>
          </w:tcPr>
          <w:p w14:paraId="45E97B44" w14:textId="77777777" w:rsidR="00F70F73" w:rsidRPr="00F70F73" w:rsidRDefault="00F70F73" w:rsidP="00AD0F16">
            <w:pPr>
              <w:spacing w:after="0" w:line="240" w:lineRule="auto"/>
              <w:rPr>
                <w:rFonts w:ascii="Arial" w:eastAsia="Times New Roman" w:hAnsi="Arial" w:cs="Arial"/>
                <w:b/>
                <w:bCs/>
                <w:color w:val="000000"/>
                <w:sz w:val="22"/>
                <w:szCs w:val="22"/>
              </w:rPr>
            </w:pPr>
            <w:r w:rsidRPr="00F70F73">
              <w:rPr>
                <w:rFonts w:ascii="Arial" w:eastAsia="Times New Roman" w:hAnsi="Arial" w:cs="Arial"/>
                <w:b/>
                <w:bCs/>
                <w:color w:val="000000"/>
                <w:sz w:val="22"/>
                <w:szCs w:val="22"/>
              </w:rPr>
              <w:t>Introduction</w:t>
            </w:r>
          </w:p>
        </w:tc>
        <w:tc>
          <w:tcPr>
            <w:tcW w:w="1917" w:type="dxa"/>
            <w:tcBorders>
              <w:top w:val="nil"/>
              <w:left w:val="nil"/>
              <w:bottom w:val="nil"/>
              <w:right w:val="nil"/>
            </w:tcBorders>
            <w:noWrap/>
            <w:vAlign w:val="bottom"/>
            <w:hideMark/>
          </w:tcPr>
          <w:p w14:paraId="292AAE74"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66872088" w14:textId="77777777" w:rsidTr="00F70F73">
        <w:trPr>
          <w:trHeight w:val="900"/>
        </w:trPr>
        <w:tc>
          <w:tcPr>
            <w:tcW w:w="236" w:type="dxa"/>
            <w:tcBorders>
              <w:top w:val="nil"/>
              <w:left w:val="nil"/>
              <w:bottom w:val="nil"/>
              <w:right w:val="nil"/>
            </w:tcBorders>
            <w:noWrap/>
            <w:vAlign w:val="bottom"/>
            <w:hideMark/>
          </w:tcPr>
          <w:p w14:paraId="185BA232"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single" w:sz="4" w:space="0" w:color="auto"/>
              <w:left w:val="single" w:sz="4" w:space="0" w:color="auto"/>
              <w:bottom w:val="single" w:sz="4" w:space="0" w:color="auto"/>
              <w:right w:val="single" w:sz="4" w:space="0" w:color="auto"/>
            </w:tcBorders>
            <w:vAlign w:val="bottom"/>
            <w:hideMark/>
          </w:tcPr>
          <w:p w14:paraId="0E6A154F"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Problem formulation</w:t>
            </w:r>
            <w:r w:rsidRPr="00F70F73">
              <w:rPr>
                <w:rFonts w:ascii="Arial" w:eastAsia="Times New Roman" w:hAnsi="Arial" w:cs="Arial"/>
                <w:color w:val="000000"/>
                <w:sz w:val="22"/>
                <w:szCs w:val="22"/>
              </w:rPr>
              <w:t xml:space="preserve"> - Description and significance of the problem/phenomenon studied; review of relevant theory and empirical work; problem statement</w:t>
            </w:r>
          </w:p>
        </w:tc>
        <w:tc>
          <w:tcPr>
            <w:tcW w:w="1917" w:type="dxa"/>
            <w:tcBorders>
              <w:top w:val="single" w:sz="4" w:space="0" w:color="auto"/>
              <w:left w:val="nil"/>
              <w:bottom w:val="single" w:sz="4" w:space="0" w:color="auto"/>
              <w:right w:val="single" w:sz="4" w:space="0" w:color="auto"/>
            </w:tcBorders>
            <w:noWrap/>
            <w:vAlign w:val="bottom"/>
            <w:hideMark/>
          </w:tcPr>
          <w:p w14:paraId="16C03392"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4–5</w:t>
            </w:r>
          </w:p>
        </w:tc>
      </w:tr>
      <w:tr w:rsidR="00F70F73" w:rsidRPr="006B2AFA" w14:paraId="7F4C3F2F" w14:textId="77777777" w:rsidTr="00F70F73">
        <w:trPr>
          <w:trHeight w:val="600"/>
        </w:trPr>
        <w:tc>
          <w:tcPr>
            <w:tcW w:w="236" w:type="dxa"/>
            <w:tcBorders>
              <w:top w:val="nil"/>
              <w:left w:val="nil"/>
              <w:bottom w:val="nil"/>
              <w:right w:val="nil"/>
            </w:tcBorders>
            <w:noWrap/>
            <w:vAlign w:val="bottom"/>
            <w:hideMark/>
          </w:tcPr>
          <w:p w14:paraId="68F7FFF5"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0D235231"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Purpose or research questio</w:t>
            </w:r>
            <w:r w:rsidRPr="00F70F73">
              <w:rPr>
                <w:rFonts w:ascii="Arial" w:eastAsia="Times New Roman" w:hAnsi="Arial" w:cs="Arial"/>
                <w:color w:val="000000"/>
                <w:sz w:val="22"/>
                <w:szCs w:val="22"/>
              </w:rPr>
              <w:t>n - Purpose of the study and specific objectives or questions</w:t>
            </w:r>
          </w:p>
        </w:tc>
        <w:tc>
          <w:tcPr>
            <w:tcW w:w="1917" w:type="dxa"/>
            <w:tcBorders>
              <w:top w:val="nil"/>
              <w:left w:val="nil"/>
              <w:bottom w:val="single" w:sz="4" w:space="0" w:color="auto"/>
              <w:right w:val="single" w:sz="4" w:space="0" w:color="auto"/>
            </w:tcBorders>
            <w:noWrap/>
            <w:vAlign w:val="bottom"/>
            <w:hideMark/>
          </w:tcPr>
          <w:p w14:paraId="1F14E2C4"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4–5</w:t>
            </w:r>
          </w:p>
        </w:tc>
      </w:tr>
      <w:tr w:rsidR="00F70F73" w:rsidRPr="006B2AFA" w14:paraId="43B500C9" w14:textId="77777777" w:rsidTr="00F70F73">
        <w:trPr>
          <w:trHeight w:val="300"/>
        </w:trPr>
        <w:tc>
          <w:tcPr>
            <w:tcW w:w="236" w:type="dxa"/>
            <w:tcBorders>
              <w:top w:val="nil"/>
              <w:left w:val="nil"/>
              <w:bottom w:val="nil"/>
              <w:right w:val="nil"/>
            </w:tcBorders>
            <w:noWrap/>
            <w:vAlign w:val="bottom"/>
            <w:hideMark/>
          </w:tcPr>
          <w:p w14:paraId="2B20E0F1"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27624290" w14:textId="77777777" w:rsidR="00F70F73" w:rsidRPr="00F70F73" w:rsidRDefault="00F70F73" w:rsidP="00AD0F16">
            <w:pPr>
              <w:spacing w:after="0" w:line="240" w:lineRule="auto"/>
              <w:rPr>
                <w:rFonts w:ascii="Arial" w:eastAsia="Times New Roman" w:hAnsi="Arial" w:cs="Arial"/>
                <w:color w:val="000000"/>
                <w:sz w:val="22"/>
                <w:szCs w:val="22"/>
              </w:rPr>
            </w:pPr>
          </w:p>
        </w:tc>
        <w:tc>
          <w:tcPr>
            <w:tcW w:w="1917" w:type="dxa"/>
            <w:tcBorders>
              <w:top w:val="nil"/>
              <w:left w:val="nil"/>
              <w:bottom w:val="nil"/>
              <w:right w:val="nil"/>
            </w:tcBorders>
            <w:noWrap/>
            <w:vAlign w:val="bottom"/>
            <w:hideMark/>
          </w:tcPr>
          <w:p w14:paraId="7FA04CF3"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24C60E7C" w14:textId="77777777" w:rsidTr="00F70F73">
        <w:trPr>
          <w:trHeight w:val="300"/>
        </w:trPr>
        <w:tc>
          <w:tcPr>
            <w:tcW w:w="8160" w:type="dxa"/>
            <w:gridSpan w:val="2"/>
            <w:tcBorders>
              <w:top w:val="nil"/>
              <w:left w:val="nil"/>
              <w:bottom w:val="nil"/>
              <w:right w:val="nil"/>
            </w:tcBorders>
            <w:noWrap/>
            <w:vAlign w:val="bottom"/>
            <w:hideMark/>
          </w:tcPr>
          <w:p w14:paraId="11EBF843" w14:textId="77777777" w:rsidR="00F70F73" w:rsidRPr="00F70F73" w:rsidRDefault="00F70F73" w:rsidP="00AD0F16">
            <w:pPr>
              <w:spacing w:after="0" w:line="240" w:lineRule="auto"/>
              <w:rPr>
                <w:rFonts w:ascii="Arial" w:eastAsia="Times New Roman" w:hAnsi="Arial" w:cs="Arial"/>
                <w:b/>
                <w:bCs/>
                <w:color w:val="000000"/>
                <w:sz w:val="22"/>
                <w:szCs w:val="22"/>
              </w:rPr>
            </w:pPr>
            <w:r w:rsidRPr="00F70F73">
              <w:rPr>
                <w:rFonts w:ascii="Arial" w:eastAsia="Times New Roman" w:hAnsi="Arial" w:cs="Arial"/>
                <w:b/>
                <w:bCs/>
                <w:color w:val="000000"/>
                <w:sz w:val="22"/>
                <w:szCs w:val="22"/>
              </w:rPr>
              <w:t>Methods</w:t>
            </w:r>
          </w:p>
        </w:tc>
        <w:tc>
          <w:tcPr>
            <w:tcW w:w="1917" w:type="dxa"/>
            <w:tcBorders>
              <w:top w:val="nil"/>
              <w:left w:val="nil"/>
              <w:bottom w:val="nil"/>
              <w:right w:val="nil"/>
            </w:tcBorders>
            <w:noWrap/>
            <w:vAlign w:val="bottom"/>
            <w:hideMark/>
          </w:tcPr>
          <w:p w14:paraId="249FE2A1"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67B7147E" w14:textId="77777777" w:rsidTr="00F70F73">
        <w:trPr>
          <w:trHeight w:val="1500"/>
        </w:trPr>
        <w:tc>
          <w:tcPr>
            <w:tcW w:w="236" w:type="dxa"/>
            <w:tcBorders>
              <w:top w:val="nil"/>
              <w:left w:val="nil"/>
              <w:bottom w:val="nil"/>
              <w:right w:val="nil"/>
            </w:tcBorders>
            <w:vAlign w:val="bottom"/>
            <w:hideMark/>
          </w:tcPr>
          <w:p w14:paraId="5D267646"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single" w:sz="4" w:space="0" w:color="auto"/>
              <w:left w:val="single" w:sz="4" w:space="0" w:color="auto"/>
              <w:bottom w:val="single" w:sz="4" w:space="0" w:color="auto"/>
              <w:right w:val="single" w:sz="4" w:space="0" w:color="auto"/>
            </w:tcBorders>
            <w:vAlign w:val="bottom"/>
            <w:hideMark/>
          </w:tcPr>
          <w:p w14:paraId="2794435B"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Qualitative approach and research paradigm</w:t>
            </w:r>
            <w:r w:rsidRPr="00F70F73">
              <w:rPr>
                <w:rFonts w:ascii="Arial" w:eastAsia="Times New Roman" w:hAnsi="Arial" w:cs="Arial"/>
                <w:color w:val="000000"/>
                <w:sz w:val="22"/>
                <w:szCs w:val="22"/>
              </w:rPr>
              <w:t xml:space="preserve"> - Qualitative approach (e.g., ethnography, grounded theory, case study, phenomenology, narrative research) and guiding theory if appropriate; identifying the research paradigm (e.g., postpositivist, constructivist/ interpretivist) is also recommended; rationale**</w:t>
            </w:r>
          </w:p>
        </w:tc>
        <w:tc>
          <w:tcPr>
            <w:tcW w:w="1917" w:type="dxa"/>
            <w:tcBorders>
              <w:top w:val="single" w:sz="4" w:space="0" w:color="auto"/>
              <w:left w:val="nil"/>
              <w:bottom w:val="single" w:sz="4" w:space="0" w:color="auto"/>
              <w:right w:val="single" w:sz="4" w:space="0" w:color="auto"/>
            </w:tcBorders>
            <w:vAlign w:val="bottom"/>
            <w:hideMark/>
          </w:tcPr>
          <w:p w14:paraId="7DE8D16C"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 5</w:t>
            </w:r>
          </w:p>
        </w:tc>
      </w:tr>
      <w:tr w:rsidR="00F70F73" w:rsidRPr="006B2AFA" w14:paraId="03F6B93B" w14:textId="77777777" w:rsidTr="00F70F73">
        <w:trPr>
          <w:trHeight w:val="1800"/>
        </w:trPr>
        <w:tc>
          <w:tcPr>
            <w:tcW w:w="236" w:type="dxa"/>
            <w:tcBorders>
              <w:top w:val="nil"/>
              <w:left w:val="nil"/>
              <w:bottom w:val="nil"/>
              <w:right w:val="nil"/>
            </w:tcBorders>
            <w:noWrap/>
            <w:vAlign w:val="bottom"/>
            <w:hideMark/>
          </w:tcPr>
          <w:p w14:paraId="759A1424"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33039846"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 xml:space="preserve">Researcher characteristics and reflexivity </w:t>
            </w:r>
            <w:r w:rsidRPr="00F70F73">
              <w:rPr>
                <w:rFonts w:ascii="Arial" w:eastAsia="Times New Roman" w:hAnsi="Arial" w:cs="Arial"/>
                <w:color w:val="000000"/>
                <w:sz w:val="22"/>
                <w:szCs w:val="22"/>
              </w:rPr>
              <w:t>- Researchers’ characteristics that may influence the research, including personal attributes, qualifications/experience, relationship with participants, assumptions, and/or presuppositions; potential or actual interaction between researchers’ characteristics and the research questions, approach, methods, results, and/or transferability</w:t>
            </w:r>
          </w:p>
        </w:tc>
        <w:tc>
          <w:tcPr>
            <w:tcW w:w="1917" w:type="dxa"/>
            <w:tcBorders>
              <w:top w:val="nil"/>
              <w:left w:val="nil"/>
              <w:bottom w:val="single" w:sz="4" w:space="0" w:color="auto"/>
              <w:right w:val="single" w:sz="4" w:space="0" w:color="auto"/>
            </w:tcBorders>
            <w:noWrap/>
            <w:vAlign w:val="bottom"/>
            <w:hideMark/>
          </w:tcPr>
          <w:p w14:paraId="2BF57E30"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9–10</w:t>
            </w:r>
          </w:p>
        </w:tc>
      </w:tr>
      <w:tr w:rsidR="00F70F73" w:rsidRPr="006B2AFA" w14:paraId="4FBAAD4A" w14:textId="77777777" w:rsidTr="00F70F73">
        <w:trPr>
          <w:trHeight w:val="300"/>
        </w:trPr>
        <w:tc>
          <w:tcPr>
            <w:tcW w:w="236" w:type="dxa"/>
            <w:tcBorders>
              <w:top w:val="nil"/>
              <w:left w:val="nil"/>
              <w:bottom w:val="nil"/>
              <w:right w:val="nil"/>
            </w:tcBorders>
            <w:noWrap/>
            <w:vAlign w:val="bottom"/>
            <w:hideMark/>
          </w:tcPr>
          <w:p w14:paraId="2B2CABFB"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6BCE81B7"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Context</w:t>
            </w:r>
            <w:r w:rsidRPr="00F70F73">
              <w:rPr>
                <w:rFonts w:ascii="Arial" w:eastAsia="Times New Roman" w:hAnsi="Arial" w:cs="Arial"/>
                <w:color w:val="000000"/>
                <w:sz w:val="22"/>
                <w:szCs w:val="22"/>
              </w:rPr>
              <w:t xml:space="preserve"> - Setting/site and salient contextual factors; rationale**</w:t>
            </w:r>
          </w:p>
        </w:tc>
        <w:tc>
          <w:tcPr>
            <w:tcW w:w="1917" w:type="dxa"/>
            <w:tcBorders>
              <w:top w:val="nil"/>
              <w:left w:val="nil"/>
              <w:bottom w:val="single" w:sz="4" w:space="0" w:color="auto"/>
              <w:right w:val="single" w:sz="4" w:space="0" w:color="auto"/>
            </w:tcBorders>
            <w:noWrap/>
            <w:vAlign w:val="bottom"/>
            <w:hideMark/>
          </w:tcPr>
          <w:p w14:paraId="6C5338E5"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6–7</w:t>
            </w:r>
          </w:p>
        </w:tc>
      </w:tr>
      <w:tr w:rsidR="00F70F73" w:rsidRPr="006B2AFA" w14:paraId="04F84C8D" w14:textId="77777777" w:rsidTr="00F70F73">
        <w:trPr>
          <w:trHeight w:val="900"/>
        </w:trPr>
        <w:tc>
          <w:tcPr>
            <w:tcW w:w="236" w:type="dxa"/>
            <w:tcBorders>
              <w:top w:val="nil"/>
              <w:left w:val="nil"/>
              <w:bottom w:val="nil"/>
              <w:right w:val="nil"/>
            </w:tcBorders>
            <w:noWrap/>
            <w:vAlign w:val="bottom"/>
            <w:hideMark/>
          </w:tcPr>
          <w:p w14:paraId="4796D2B7"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001E805D"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Sampling strategy</w:t>
            </w:r>
            <w:r w:rsidRPr="00F70F73">
              <w:rPr>
                <w:rFonts w:ascii="Arial" w:eastAsia="Times New Roman" w:hAnsi="Arial" w:cs="Arial"/>
                <w:color w:val="000000"/>
                <w:sz w:val="22"/>
                <w:szCs w:val="22"/>
              </w:rPr>
              <w:t xml:space="preserve"> - How and why research participants, documents, or events were selected; criteria for deciding when no further sampling was necessary (e.g., sampling saturation); rationale**</w:t>
            </w:r>
          </w:p>
        </w:tc>
        <w:tc>
          <w:tcPr>
            <w:tcW w:w="1917" w:type="dxa"/>
            <w:tcBorders>
              <w:top w:val="nil"/>
              <w:left w:val="nil"/>
              <w:bottom w:val="single" w:sz="4" w:space="0" w:color="auto"/>
              <w:right w:val="single" w:sz="4" w:space="0" w:color="auto"/>
            </w:tcBorders>
            <w:noWrap/>
            <w:vAlign w:val="bottom"/>
            <w:hideMark/>
          </w:tcPr>
          <w:p w14:paraId="2D2F2702"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6–7</w:t>
            </w:r>
          </w:p>
        </w:tc>
      </w:tr>
      <w:tr w:rsidR="00F70F73" w:rsidRPr="006B2AFA" w14:paraId="67A40648" w14:textId="77777777" w:rsidTr="00F70F73">
        <w:trPr>
          <w:trHeight w:val="900"/>
        </w:trPr>
        <w:tc>
          <w:tcPr>
            <w:tcW w:w="236" w:type="dxa"/>
            <w:tcBorders>
              <w:top w:val="nil"/>
              <w:left w:val="nil"/>
              <w:bottom w:val="nil"/>
              <w:right w:val="nil"/>
            </w:tcBorders>
            <w:noWrap/>
            <w:vAlign w:val="bottom"/>
            <w:hideMark/>
          </w:tcPr>
          <w:p w14:paraId="449D7066"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66EDD537"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 xml:space="preserve">Ethical issues pertaining to human subjects </w:t>
            </w:r>
            <w:r w:rsidRPr="00F70F73">
              <w:rPr>
                <w:rFonts w:ascii="Arial" w:eastAsia="Times New Roman" w:hAnsi="Arial" w:cs="Arial"/>
                <w:color w:val="000000"/>
                <w:sz w:val="22"/>
                <w:szCs w:val="22"/>
              </w:rPr>
              <w:t>- Documentation of approval by an appropriate ethics review board and participant consent, or explanation for lack thereof; other confidentiality and data security issues</w:t>
            </w:r>
          </w:p>
        </w:tc>
        <w:tc>
          <w:tcPr>
            <w:tcW w:w="1917" w:type="dxa"/>
            <w:tcBorders>
              <w:top w:val="nil"/>
              <w:left w:val="nil"/>
              <w:bottom w:val="single" w:sz="4" w:space="0" w:color="auto"/>
              <w:right w:val="single" w:sz="4" w:space="0" w:color="auto"/>
            </w:tcBorders>
            <w:noWrap/>
            <w:vAlign w:val="bottom"/>
            <w:hideMark/>
          </w:tcPr>
          <w:p w14:paraId="4D1988DB"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 16</w:t>
            </w:r>
          </w:p>
        </w:tc>
      </w:tr>
      <w:tr w:rsidR="00F70F73" w:rsidRPr="006B2AFA" w14:paraId="68E2F578" w14:textId="77777777" w:rsidTr="00F70F73">
        <w:trPr>
          <w:trHeight w:val="1200"/>
        </w:trPr>
        <w:tc>
          <w:tcPr>
            <w:tcW w:w="236" w:type="dxa"/>
            <w:tcBorders>
              <w:top w:val="nil"/>
              <w:left w:val="nil"/>
              <w:bottom w:val="nil"/>
              <w:right w:val="nil"/>
            </w:tcBorders>
            <w:noWrap/>
            <w:vAlign w:val="bottom"/>
            <w:hideMark/>
          </w:tcPr>
          <w:p w14:paraId="1A91F85C"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6CF1B317"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Data collection methods</w:t>
            </w:r>
            <w:r w:rsidRPr="00F70F73">
              <w:rPr>
                <w:rFonts w:ascii="Arial" w:eastAsia="Times New Roman" w:hAnsi="Arial" w:cs="Arial"/>
                <w:color w:val="000000"/>
                <w:sz w:val="22"/>
                <w:szCs w:val="22"/>
              </w:rPr>
              <w:t xml:space="preserve"> - Types of data collected; details of data collection procedures including (as appropriate) start and stop dates of data collection and analysis, iterative process, triangulation of sources/methods, and modification of procedures in response to evolving study findings; rationale**</w:t>
            </w:r>
          </w:p>
        </w:tc>
        <w:tc>
          <w:tcPr>
            <w:tcW w:w="1917" w:type="dxa"/>
            <w:tcBorders>
              <w:top w:val="nil"/>
              <w:left w:val="nil"/>
              <w:bottom w:val="single" w:sz="4" w:space="0" w:color="auto"/>
              <w:right w:val="single" w:sz="4" w:space="0" w:color="auto"/>
            </w:tcBorders>
            <w:noWrap/>
            <w:vAlign w:val="bottom"/>
            <w:hideMark/>
          </w:tcPr>
          <w:p w14:paraId="0F70791D"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7–8</w:t>
            </w:r>
          </w:p>
        </w:tc>
      </w:tr>
      <w:tr w:rsidR="00F70F73" w:rsidRPr="006B2AFA" w14:paraId="042EC853" w14:textId="77777777" w:rsidTr="00F70F73">
        <w:trPr>
          <w:trHeight w:val="1200"/>
        </w:trPr>
        <w:tc>
          <w:tcPr>
            <w:tcW w:w="236" w:type="dxa"/>
            <w:tcBorders>
              <w:top w:val="nil"/>
              <w:left w:val="nil"/>
              <w:bottom w:val="nil"/>
              <w:right w:val="nil"/>
            </w:tcBorders>
            <w:noWrap/>
            <w:vAlign w:val="bottom"/>
            <w:hideMark/>
          </w:tcPr>
          <w:p w14:paraId="65EFF5AD"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41B0DC11"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Data collection instruments and technologies</w:t>
            </w:r>
            <w:r w:rsidRPr="00F70F73">
              <w:rPr>
                <w:rFonts w:ascii="Arial" w:eastAsia="Times New Roman" w:hAnsi="Arial" w:cs="Arial"/>
                <w:color w:val="000000"/>
                <w:sz w:val="22"/>
                <w:szCs w:val="22"/>
              </w:rPr>
              <w:t xml:space="preserve"> - Description of instruments (e.g., interview guides, questionnaires) and devices (e.g., audio recorders) used for data </w:t>
            </w:r>
            <w:proofErr w:type="gramStart"/>
            <w:r w:rsidRPr="00F70F73">
              <w:rPr>
                <w:rFonts w:ascii="Arial" w:eastAsia="Times New Roman" w:hAnsi="Arial" w:cs="Arial"/>
                <w:color w:val="000000"/>
                <w:sz w:val="22"/>
                <w:szCs w:val="22"/>
              </w:rPr>
              <w:t>collection;</w:t>
            </w:r>
            <w:proofErr w:type="gramEnd"/>
            <w:r w:rsidRPr="00F70F73">
              <w:rPr>
                <w:rFonts w:ascii="Arial" w:eastAsia="Times New Roman" w:hAnsi="Arial" w:cs="Arial"/>
                <w:color w:val="000000"/>
                <w:sz w:val="22"/>
                <w:szCs w:val="22"/>
              </w:rPr>
              <w:t xml:space="preserve"> if/how the instrument(s) changed over the course of the study</w:t>
            </w:r>
          </w:p>
        </w:tc>
        <w:tc>
          <w:tcPr>
            <w:tcW w:w="1917" w:type="dxa"/>
            <w:tcBorders>
              <w:top w:val="nil"/>
              <w:left w:val="nil"/>
              <w:bottom w:val="single" w:sz="4" w:space="0" w:color="auto"/>
              <w:right w:val="single" w:sz="4" w:space="0" w:color="auto"/>
            </w:tcBorders>
            <w:noWrap/>
            <w:vAlign w:val="bottom"/>
            <w:hideMark/>
          </w:tcPr>
          <w:p w14:paraId="38F7596F"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7–8</w:t>
            </w:r>
          </w:p>
        </w:tc>
      </w:tr>
      <w:tr w:rsidR="00F70F73" w:rsidRPr="006B2AFA" w14:paraId="7CD1B271" w14:textId="77777777" w:rsidTr="00F70F73">
        <w:trPr>
          <w:trHeight w:val="900"/>
        </w:trPr>
        <w:tc>
          <w:tcPr>
            <w:tcW w:w="236" w:type="dxa"/>
            <w:tcBorders>
              <w:top w:val="nil"/>
              <w:left w:val="nil"/>
              <w:bottom w:val="nil"/>
              <w:right w:val="nil"/>
            </w:tcBorders>
            <w:noWrap/>
            <w:vAlign w:val="bottom"/>
            <w:hideMark/>
          </w:tcPr>
          <w:p w14:paraId="11C7D931"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3AE3F9C1"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Units of study</w:t>
            </w:r>
            <w:r w:rsidRPr="00F70F73">
              <w:rPr>
                <w:rFonts w:ascii="Arial" w:eastAsia="Times New Roman" w:hAnsi="Arial" w:cs="Arial"/>
                <w:color w:val="000000"/>
                <w:sz w:val="22"/>
                <w:szCs w:val="22"/>
              </w:rPr>
              <w:t xml:space="preserve"> - Number and relevant characteristics of participants, documents, or events included in the study; level of participation (could be reported in results)</w:t>
            </w:r>
          </w:p>
        </w:tc>
        <w:tc>
          <w:tcPr>
            <w:tcW w:w="1917" w:type="dxa"/>
            <w:tcBorders>
              <w:top w:val="nil"/>
              <w:left w:val="nil"/>
              <w:bottom w:val="single" w:sz="4" w:space="0" w:color="auto"/>
              <w:right w:val="single" w:sz="4" w:space="0" w:color="auto"/>
            </w:tcBorders>
            <w:noWrap/>
            <w:vAlign w:val="bottom"/>
            <w:hideMark/>
          </w:tcPr>
          <w:p w14:paraId="56F1297E"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10–11</w:t>
            </w:r>
          </w:p>
        </w:tc>
      </w:tr>
      <w:tr w:rsidR="00F70F73" w:rsidRPr="006B2AFA" w14:paraId="22BFD3B2" w14:textId="77777777" w:rsidTr="00F70F73">
        <w:trPr>
          <w:trHeight w:val="900"/>
        </w:trPr>
        <w:tc>
          <w:tcPr>
            <w:tcW w:w="236" w:type="dxa"/>
            <w:tcBorders>
              <w:top w:val="nil"/>
              <w:left w:val="nil"/>
              <w:bottom w:val="nil"/>
              <w:right w:val="nil"/>
            </w:tcBorders>
            <w:noWrap/>
            <w:vAlign w:val="bottom"/>
            <w:hideMark/>
          </w:tcPr>
          <w:p w14:paraId="13B799EE"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05990320"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Data processing</w:t>
            </w:r>
            <w:r w:rsidRPr="00F70F73">
              <w:rPr>
                <w:rFonts w:ascii="Arial" w:eastAsia="Times New Roman" w:hAnsi="Arial" w:cs="Arial"/>
                <w:color w:val="000000"/>
                <w:sz w:val="22"/>
                <w:szCs w:val="22"/>
              </w:rPr>
              <w:t xml:space="preserve"> - Methods for processing data prior to and during analysis, including transcription, data entry, data management and security, verification of data integrity, data coding, and anonymization/de-identification of excerpts</w:t>
            </w:r>
          </w:p>
        </w:tc>
        <w:tc>
          <w:tcPr>
            <w:tcW w:w="1917" w:type="dxa"/>
            <w:tcBorders>
              <w:top w:val="nil"/>
              <w:left w:val="nil"/>
              <w:bottom w:val="single" w:sz="4" w:space="0" w:color="auto"/>
              <w:right w:val="single" w:sz="4" w:space="0" w:color="auto"/>
            </w:tcBorders>
            <w:noWrap/>
            <w:vAlign w:val="bottom"/>
            <w:hideMark/>
          </w:tcPr>
          <w:p w14:paraId="5A1996EC"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9–10</w:t>
            </w:r>
          </w:p>
        </w:tc>
      </w:tr>
      <w:tr w:rsidR="00F70F73" w:rsidRPr="006B2AFA" w14:paraId="4D57E30C" w14:textId="77777777" w:rsidTr="00F70F73">
        <w:trPr>
          <w:trHeight w:val="900"/>
        </w:trPr>
        <w:tc>
          <w:tcPr>
            <w:tcW w:w="236" w:type="dxa"/>
            <w:tcBorders>
              <w:top w:val="nil"/>
              <w:left w:val="nil"/>
              <w:bottom w:val="nil"/>
              <w:right w:val="nil"/>
            </w:tcBorders>
            <w:noWrap/>
            <w:vAlign w:val="bottom"/>
            <w:hideMark/>
          </w:tcPr>
          <w:p w14:paraId="34292616"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29A6EC57"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Data analysis</w:t>
            </w:r>
            <w:r w:rsidRPr="00F70F73">
              <w:rPr>
                <w:rFonts w:ascii="Arial" w:eastAsia="Times New Roman" w:hAnsi="Arial" w:cs="Arial"/>
                <w:color w:val="000000"/>
                <w:sz w:val="22"/>
                <w:szCs w:val="22"/>
              </w:rPr>
              <w:t xml:space="preserve"> - Process by which inferences, themes, etc., were identified and developed, including the researchers involved in data analysis; usually references a specific paradigm or approach; rationale**</w:t>
            </w:r>
          </w:p>
        </w:tc>
        <w:tc>
          <w:tcPr>
            <w:tcW w:w="1917" w:type="dxa"/>
            <w:tcBorders>
              <w:top w:val="nil"/>
              <w:left w:val="nil"/>
              <w:bottom w:val="single" w:sz="4" w:space="0" w:color="auto"/>
              <w:right w:val="single" w:sz="4" w:space="0" w:color="auto"/>
            </w:tcBorders>
            <w:noWrap/>
            <w:vAlign w:val="bottom"/>
            <w:hideMark/>
          </w:tcPr>
          <w:p w14:paraId="03C590FD"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9–10</w:t>
            </w:r>
          </w:p>
        </w:tc>
      </w:tr>
      <w:tr w:rsidR="00F70F73" w:rsidRPr="006B2AFA" w14:paraId="38CBD89A" w14:textId="77777777" w:rsidTr="00F70F73">
        <w:trPr>
          <w:trHeight w:val="900"/>
        </w:trPr>
        <w:tc>
          <w:tcPr>
            <w:tcW w:w="236" w:type="dxa"/>
            <w:tcBorders>
              <w:top w:val="nil"/>
              <w:left w:val="nil"/>
              <w:bottom w:val="nil"/>
              <w:right w:val="nil"/>
            </w:tcBorders>
            <w:noWrap/>
            <w:vAlign w:val="bottom"/>
            <w:hideMark/>
          </w:tcPr>
          <w:p w14:paraId="3FAE127C"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1407F1B2"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Techniques to enhance trustworthiness</w:t>
            </w:r>
            <w:r w:rsidRPr="00F70F73">
              <w:rPr>
                <w:rFonts w:ascii="Arial" w:eastAsia="Times New Roman" w:hAnsi="Arial" w:cs="Arial"/>
                <w:color w:val="000000"/>
                <w:sz w:val="22"/>
                <w:szCs w:val="22"/>
              </w:rPr>
              <w:t xml:space="preserve"> - Techniques to enhance trustworthiness and credibility of data analysis (e.g., member checking, audit trail, triangulation); rationale**</w:t>
            </w:r>
          </w:p>
        </w:tc>
        <w:tc>
          <w:tcPr>
            <w:tcW w:w="1917" w:type="dxa"/>
            <w:tcBorders>
              <w:top w:val="nil"/>
              <w:left w:val="nil"/>
              <w:bottom w:val="single" w:sz="4" w:space="0" w:color="auto"/>
              <w:right w:val="single" w:sz="4" w:space="0" w:color="auto"/>
            </w:tcBorders>
            <w:noWrap/>
            <w:vAlign w:val="bottom"/>
            <w:hideMark/>
          </w:tcPr>
          <w:p w14:paraId="0FCFFA8E"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9–10</w:t>
            </w:r>
          </w:p>
        </w:tc>
      </w:tr>
      <w:tr w:rsidR="00F70F73" w:rsidRPr="006B2AFA" w14:paraId="24FC9775" w14:textId="77777777" w:rsidTr="00F70F73">
        <w:trPr>
          <w:trHeight w:val="300"/>
        </w:trPr>
        <w:tc>
          <w:tcPr>
            <w:tcW w:w="236" w:type="dxa"/>
            <w:tcBorders>
              <w:top w:val="nil"/>
              <w:left w:val="nil"/>
              <w:bottom w:val="nil"/>
              <w:right w:val="nil"/>
            </w:tcBorders>
            <w:noWrap/>
            <w:vAlign w:val="bottom"/>
            <w:hideMark/>
          </w:tcPr>
          <w:p w14:paraId="7F415C91"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0989119A" w14:textId="77777777" w:rsidR="00F70F73" w:rsidRPr="00F70F73" w:rsidRDefault="00F70F73" w:rsidP="00AD0F16">
            <w:pPr>
              <w:spacing w:after="0" w:line="240" w:lineRule="auto"/>
              <w:rPr>
                <w:rFonts w:ascii="Arial" w:eastAsia="Times New Roman" w:hAnsi="Arial" w:cs="Arial"/>
                <w:color w:val="000000"/>
                <w:sz w:val="22"/>
                <w:szCs w:val="22"/>
              </w:rPr>
            </w:pPr>
          </w:p>
        </w:tc>
        <w:tc>
          <w:tcPr>
            <w:tcW w:w="1917" w:type="dxa"/>
            <w:tcBorders>
              <w:top w:val="nil"/>
              <w:left w:val="nil"/>
              <w:bottom w:val="nil"/>
              <w:right w:val="nil"/>
            </w:tcBorders>
            <w:noWrap/>
            <w:vAlign w:val="bottom"/>
            <w:hideMark/>
          </w:tcPr>
          <w:p w14:paraId="6A74FC36"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2CFECD3F" w14:textId="77777777" w:rsidTr="00F70F73">
        <w:trPr>
          <w:trHeight w:val="300"/>
        </w:trPr>
        <w:tc>
          <w:tcPr>
            <w:tcW w:w="8160" w:type="dxa"/>
            <w:gridSpan w:val="2"/>
            <w:tcBorders>
              <w:top w:val="nil"/>
              <w:left w:val="nil"/>
              <w:bottom w:val="nil"/>
              <w:right w:val="nil"/>
            </w:tcBorders>
            <w:noWrap/>
            <w:vAlign w:val="bottom"/>
            <w:hideMark/>
          </w:tcPr>
          <w:p w14:paraId="094B364E" w14:textId="77777777" w:rsidR="00F70F73" w:rsidRPr="00F70F73" w:rsidRDefault="00F70F73" w:rsidP="00AD0F16">
            <w:pPr>
              <w:spacing w:after="0" w:line="240" w:lineRule="auto"/>
              <w:rPr>
                <w:rFonts w:ascii="Arial" w:eastAsia="Times New Roman" w:hAnsi="Arial" w:cs="Arial"/>
                <w:b/>
                <w:bCs/>
                <w:color w:val="000000"/>
                <w:sz w:val="22"/>
                <w:szCs w:val="22"/>
              </w:rPr>
            </w:pPr>
            <w:r w:rsidRPr="00F70F73">
              <w:rPr>
                <w:rFonts w:ascii="Arial" w:eastAsia="Times New Roman" w:hAnsi="Arial" w:cs="Arial"/>
                <w:b/>
                <w:bCs/>
                <w:color w:val="000000"/>
                <w:sz w:val="22"/>
                <w:szCs w:val="22"/>
              </w:rPr>
              <w:t>Results/findings</w:t>
            </w:r>
          </w:p>
        </w:tc>
        <w:tc>
          <w:tcPr>
            <w:tcW w:w="1917" w:type="dxa"/>
            <w:tcBorders>
              <w:top w:val="nil"/>
              <w:left w:val="nil"/>
              <w:bottom w:val="nil"/>
              <w:right w:val="nil"/>
            </w:tcBorders>
            <w:noWrap/>
            <w:vAlign w:val="bottom"/>
            <w:hideMark/>
          </w:tcPr>
          <w:p w14:paraId="256EF6CD"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031CF753" w14:textId="77777777" w:rsidTr="00F70F73">
        <w:trPr>
          <w:trHeight w:val="900"/>
        </w:trPr>
        <w:tc>
          <w:tcPr>
            <w:tcW w:w="236" w:type="dxa"/>
            <w:tcBorders>
              <w:top w:val="nil"/>
              <w:left w:val="nil"/>
              <w:bottom w:val="nil"/>
              <w:right w:val="nil"/>
            </w:tcBorders>
            <w:noWrap/>
            <w:vAlign w:val="bottom"/>
            <w:hideMark/>
          </w:tcPr>
          <w:p w14:paraId="4614BB42"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single" w:sz="4" w:space="0" w:color="auto"/>
              <w:left w:val="single" w:sz="4" w:space="0" w:color="auto"/>
              <w:bottom w:val="single" w:sz="4" w:space="0" w:color="auto"/>
              <w:right w:val="single" w:sz="4" w:space="0" w:color="auto"/>
            </w:tcBorders>
            <w:vAlign w:val="bottom"/>
            <w:hideMark/>
          </w:tcPr>
          <w:p w14:paraId="2460B6DC"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Synthesis and interpretation</w:t>
            </w:r>
            <w:r w:rsidRPr="00F70F73">
              <w:rPr>
                <w:rFonts w:ascii="Arial" w:eastAsia="Times New Roman" w:hAnsi="Arial" w:cs="Arial"/>
                <w:color w:val="000000"/>
                <w:sz w:val="22"/>
                <w:szCs w:val="22"/>
              </w:rPr>
              <w:t xml:space="preserve"> - Main findings (e.g., interpretations, inferences, and themes); might include development of a theory or model, or integration with prior research or theory</w:t>
            </w:r>
          </w:p>
        </w:tc>
        <w:tc>
          <w:tcPr>
            <w:tcW w:w="1917" w:type="dxa"/>
            <w:tcBorders>
              <w:top w:val="single" w:sz="4" w:space="0" w:color="auto"/>
              <w:left w:val="nil"/>
              <w:bottom w:val="single" w:sz="4" w:space="0" w:color="auto"/>
              <w:right w:val="single" w:sz="4" w:space="0" w:color="auto"/>
            </w:tcBorders>
            <w:noWrap/>
            <w:vAlign w:val="bottom"/>
            <w:hideMark/>
          </w:tcPr>
          <w:p w14:paraId="2D53CE45"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11–12</w:t>
            </w:r>
          </w:p>
        </w:tc>
      </w:tr>
      <w:tr w:rsidR="00F70F73" w:rsidRPr="006B2AFA" w14:paraId="0A9169A4" w14:textId="77777777" w:rsidTr="00F70F73">
        <w:trPr>
          <w:trHeight w:val="600"/>
        </w:trPr>
        <w:tc>
          <w:tcPr>
            <w:tcW w:w="236" w:type="dxa"/>
            <w:tcBorders>
              <w:top w:val="nil"/>
              <w:left w:val="nil"/>
              <w:bottom w:val="nil"/>
              <w:right w:val="nil"/>
            </w:tcBorders>
            <w:noWrap/>
            <w:vAlign w:val="bottom"/>
            <w:hideMark/>
          </w:tcPr>
          <w:p w14:paraId="0948DEDB"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4B9A37C6"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 xml:space="preserve">Links to empirical data </w:t>
            </w:r>
            <w:r w:rsidRPr="00F70F73">
              <w:rPr>
                <w:rFonts w:ascii="Arial" w:eastAsia="Times New Roman" w:hAnsi="Arial" w:cs="Arial"/>
                <w:color w:val="000000"/>
                <w:sz w:val="22"/>
                <w:szCs w:val="22"/>
              </w:rPr>
              <w:t>- Evidence (e.g., quotes, field notes, text excerpts, photographs) to substantiate analytic findings</w:t>
            </w:r>
          </w:p>
        </w:tc>
        <w:tc>
          <w:tcPr>
            <w:tcW w:w="1917" w:type="dxa"/>
            <w:tcBorders>
              <w:top w:val="nil"/>
              <w:left w:val="nil"/>
              <w:bottom w:val="single" w:sz="4" w:space="0" w:color="auto"/>
              <w:right w:val="single" w:sz="4" w:space="0" w:color="auto"/>
            </w:tcBorders>
            <w:noWrap/>
            <w:vAlign w:val="bottom"/>
            <w:hideMark/>
          </w:tcPr>
          <w:p w14:paraId="765A8AF2"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Supplemental Tables 3–5</w:t>
            </w:r>
          </w:p>
        </w:tc>
      </w:tr>
      <w:tr w:rsidR="00F70F73" w:rsidRPr="006B2AFA" w14:paraId="1B66499C" w14:textId="77777777" w:rsidTr="00F70F73">
        <w:trPr>
          <w:trHeight w:val="300"/>
        </w:trPr>
        <w:tc>
          <w:tcPr>
            <w:tcW w:w="236" w:type="dxa"/>
            <w:tcBorders>
              <w:top w:val="nil"/>
              <w:left w:val="nil"/>
              <w:bottom w:val="nil"/>
              <w:right w:val="nil"/>
            </w:tcBorders>
            <w:noWrap/>
            <w:vAlign w:val="bottom"/>
            <w:hideMark/>
          </w:tcPr>
          <w:p w14:paraId="078E787F"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7FB15149" w14:textId="77777777" w:rsidR="00F70F73" w:rsidRPr="00F70F73" w:rsidRDefault="00F70F73" w:rsidP="00AD0F16">
            <w:pPr>
              <w:spacing w:after="0" w:line="240" w:lineRule="auto"/>
              <w:rPr>
                <w:rFonts w:ascii="Arial" w:eastAsia="Times New Roman" w:hAnsi="Arial" w:cs="Arial"/>
                <w:color w:val="000000"/>
                <w:sz w:val="22"/>
                <w:szCs w:val="22"/>
              </w:rPr>
            </w:pPr>
          </w:p>
        </w:tc>
        <w:tc>
          <w:tcPr>
            <w:tcW w:w="1917" w:type="dxa"/>
            <w:tcBorders>
              <w:top w:val="nil"/>
              <w:left w:val="nil"/>
              <w:bottom w:val="nil"/>
              <w:right w:val="nil"/>
            </w:tcBorders>
            <w:noWrap/>
            <w:vAlign w:val="bottom"/>
            <w:hideMark/>
          </w:tcPr>
          <w:p w14:paraId="508863B7"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3E8DDF75" w14:textId="77777777" w:rsidTr="00F70F73">
        <w:trPr>
          <w:trHeight w:val="300"/>
        </w:trPr>
        <w:tc>
          <w:tcPr>
            <w:tcW w:w="8160" w:type="dxa"/>
            <w:gridSpan w:val="2"/>
            <w:tcBorders>
              <w:top w:val="nil"/>
              <w:left w:val="nil"/>
              <w:bottom w:val="nil"/>
              <w:right w:val="nil"/>
            </w:tcBorders>
            <w:noWrap/>
            <w:vAlign w:val="bottom"/>
            <w:hideMark/>
          </w:tcPr>
          <w:p w14:paraId="3E22AF40" w14:textId="77777777" w:rsidR="00F70F73" w:rsidRPr="00F70F73" w:rsidRDefault="00F70F73" w:rsidP="00AD0F16">
            <w:pPr>
              <w:spacing w:after="0" w:line="240" w:lineRule="auto"/>
              <w:rPr>
                <w:rFonts w:ascii="Arial" w:eastAsia="Times New Roman" w:hAnsi="Arial" w:cs="Arial"/>
                <w:b/>
                <w:bCs/>
                <w:color w:val="000000"/>
                <w:sz w:val="22"/>
                <w:szCs w:val="22"/>
              </w:rPr>
            </w:pPr>
            <w:r w:rsidRPr="00F70F73">
              <w:rPr>
                <w:rFonts w:ascii="Arial" w:eastAsia="Times New Roman" w:hAnsi="Arial" w:cs="Arial"/>
                <w:b/>
                <w:bCs/>
                <w:color w:val="000000"/>
                <w:sz w:val="22"/>
                <w:szCs w:val="22"/>
              </w:rPr>
              <w:t>Discussion</w:t>
            </w:r>
          </w:p>
        </w:tc>
        <w:tc>
          <w:tcPr>
            <w:tcW w:w="1917" w:type="dxa"/>
            <w:tcBorders>
              <w:top w:val="nil"/>
              <w:left w:val="nil"/>
              <w:bottom w:val="nil"/>
              <w:right w:val="nil"/>
            </w:tcBorders>
            <w:noWrap/>
            <w:vAlign w:val="bottom"/>
            <w:hideMark/>
          </w:tcPr>
          <w:p w14:paraId="53AA1253"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074A4A86" w14:textId="77777777" w:rsidTr="00F70F73">
        <w:trPr>
          <w:trHeight w:val="1500"/>
        </w:trPr>
        <w:tc>
          <w:tcPr>
            <w:tcW w:w="236" w:type="dxa"/>
            <w:tcBorders>
              <w:top w:val="nil"/>
              <w:left w:val="nil"/>
              <w:bottom w:val="nil"/>
              <w:right w:val="nil"/>
            </w:tcBorders>
            <w:noWrap/>
            <w:vAlign w:val="bottom"/>
            <w:hideMark/>
          </w:tcPr>
          <w:p w14:paraId="63C25528"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single" w:sz="4" w:space="0" w:color="auto"/>
              <w:left w:val="single" w:sz="4" w:space="0" w:color="auto"/>
              <w:bottom w:val="single" w:sz="4" w:space="0" w:color="auto"/>
              <w:right w:val="single" w:sz="4" w:space="0" w:color="auto"/>
            </w:tcBorders>
            <w:vAlign w:val="bottom"/>
            <w:hideMark/>
          </w:tcPr>
          <w:p w14:paraId="3149CE94" w14:textId="77777777" w:rsidR="00F70F73" w:rsidRPr="00F70F73" w:rsidRDefault="00F70F73" w:rsidP="00AD0F16">
            <w:pPr>
              <w:spacing w:after="0" w:line="240" w:lineRule="auto"/>
              <w:rPr>
                <w:rFonts w:ascii="Arial" w:eastAsia="Times New Roman" w:hAnsi="Arial" w:cs="Arial"/>
                <w:b/>
                <w:bCs/>
                <w:color w:val="000000"/>
                <w:sz w:val="22"/>
                <w:szCs w:val="22"/>
              </w:rPr>
            </w:pPr>
            <w:r w:rsidRPr="00F70F73">
              <w:rPr>
                <w:rFonts w:ascii="Arial" w:eastAsia="Times New Roman" w:hAnsi="Arial" w:cs="Arial"/>
                <w:b/>
                <w:bCs/>
                <w:color w:val="000000"/>
                <w:sz w:val="22"/>
                <w:szCs w:val="22"/>
              </w:rPr>
              <w:t xml:space="preserve">Integration with prior work, implications, transferability, and contribution(s) to the field - </w:t>
            </w:r>
            <w:proofErr w:type="gramStart"/>
            <w:r w:rsidRPr="00F70F73">
              <w:rPr>
                <w:rFonts w:ascii="Arial" w:eastAsia="Times New Roman" w:hAnsi="Arial" w:cs="Arial"/>
                <w:color w:val="000000"/>
                <w:sz w:val="22"/>
                <w:szCs w:val="22"/>
              </w:rPr>
              <w:t>Short</w:t>
            </w:r>
            <w:proofErr w:type="gramEnd"/>
            <w:r w:rsidRPr="00F70F73">
              <w:rPr>
                <w:rFonts w:ascii="Arial" w:eastAsia="Times New Roman" w:hAnsi="Arial" w:cs="Arial"/>
                <w:color w:val="000000"/>
                <w:sz w:val="22"/>
                <w:szCs w:val="22"/>
              </w:rPr>
              <w:t xml:space="preserve"> summary of main findings; explanation of how findings and conclusions connect to, support, elaborate on, or challenge conclusions of earlier scholarship; discussion of scope of application/generalizability; identification of unique contribution(s) to scholarship in a discipline or field</w:t>
            </w:r>
          </w:p>
        </w:tc>
        <w:tc>
          <w:tcPr>
            <w:tcW w:w="1917" w:type="dxa"/>
            <w:tcBorders>
              <w:top w:val="single" w:sz="4" w:space="0" w:color="auto"/>
              <w:left w:val="nil"/>
              <w:bottom w:val="single" w:sz="4" w:space="0" w:color="auto"/>
              <w:right w:val="single" w:sz="4" w:space="0" w:color="auto"/>
            </w:tcBorders>
            <w:noWrap/>
            <w:vAlign w:val="bottom"/>
            <w:hideMark/>
          </w:tcPr>
          <w:p w14:paraId="7786BE95"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12–14</w:t>
            </w:r>
          </w:p>
        </w:tc>
      </w:tr>
      <w:tr w:rsidR="00F70F73" w:rsidRPr="006B2AFA" w14:paraId="74EEBE3B" w14:textId="77777777" w:rsidTr="00F70F73">
        <w:trPr>
          <w:trHeight w:val="300"/>
        </w:trPr>
        <w:tc>
          <w:tcPr>
            <w:tcW w:w="236" w:type="dxa"/>
            <w:tcBorders>
              <w:top w:val="nil"/>
              <w:left w:val="nil"/>
              <w:bottom w:val="nil"/>
              <w:right w:val="nil"/>
            </w:tcBorders>
            <w:noWrap/>
            <w:vAlign w:val="bottom"/>
            <w:hideMark/>
          </w:tcPr>
          <w:p w14:paraId="4819BBD7"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1E47F3AF"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Limitations</w:t>
            </w:r>
            <w:r w:rsidRPr="00F70F73">
              <w:rPr>
                <w:rFonts w:ascii="Arial" w:eastAsia="Times New Roman" w:hAnsi="Arial" w:cs="Arial"/>
                <w:color w:val="000000"/>
                <w:sz w:val="22"/>
                <w:szCs w:val="22"/>
              </w:rPr>
              <w:t xml:space="preserve"> - Trustworthiness and limitations of findings</w:t>
            </w:r>
          </w:p>
        </w:tc>
        <w:tc>
          <w:tcPr>
            <w:tcW w:w="1917" w:type="dxa"/>
            <w:tcBorders>
              <w:top w:val="nil"/>
              <w:left w:val="nil"/>
              <w:bottom w:val="single" w:sz="4" w:space="0" w:color="auto"/>
              <w:right w:val="single" w:sz="4" w:space="0" w:color="auto"/>
            </w:tcBorders>
            <w:noWrap/>
            <w:vAlign w:val="bottom"/>
            <w:hideMark/>
          </w:tcPr>
          <w:p w14:paraId="495C4C7A"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Pages 14–15</w:t>
            </w:r>
          </w:p>
        </w:tc>
      </w:tr>
      <w:tr w:rsidR="00F70F73" w:rsidRPr="006B2AFA" w14:paraId="4C474E6E" w14:textId="77777777" w:rsidTr="00F70F73">
        <w:trPr>
          <w:trHeight w:val="300"/>
        </w:trPr>
        <w:tc>
          <w:tcPr>
            <w:tcW w:w="236" w:type="dxa"/>
            <w:tcBorders>
              <w:top w:val="nil"/>
              <w:left w:val="nil"/>
              <w:bottom w:val="nil"/>
              <w:right w:val="nil"/>
            </w:tcBorders>
            <w:noWrap/>
            <w:vAlign w:val="bottom"/>
            <w:hideMark/>
          </w:tcPr>
          <w:p w14:paraId="0604DC71"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03898A09" w14:textId="77777777" w:rsidR="00F70F73" w:rsidRPr="00F70F73" w:rsidRDefault="00F70F73" w:rsidP="00AD0F16">
            <w:pPr>
              <w:spacing w:after="0" w:line="240" w:lineRule="auto"/>
              <w:rPr>
                <w:rFonts w:ascii="Arial" w:eastAsia="Times New Roman" w:hAnsi="Arial" w:cs="Arial"/>
                <w:color w:val="000000"/>
                <w:sz w:val="22"/>
                <w:szCs w:val="22"/>
              </w:rPr>
            </w:pPr>
          </w:p>
        </w:tc>
        <w:tc>
          <w:tcPr>
            <w:tcW w:w="1917" w:type="dxa"/>
            <w:tcBorders>
              <w:top w:val="nil"/>
              <w:left w:val="nil"/>
              <w:bottom w:val="nil"/>
              <w:right w:val="nil"/>
            </w:tcBorders>
            <w:noWrap/>
            <w:vAlign w:val="bottom"/>
            <w:hideMark/>
          </w:tcPr>
          <w:p w14:paraId="4E812A79"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572A5D99" w14:textId="77777777" w:rsidTr="00F70F73">
        <w:trPr>
          <w:trHeight w:val="300"/>
        </w:trPr>
        <w:tc>
          <w:tcPr>
            <w:tcW w:w="8160" w:type="dxa"/>
            <w:gridSpan w:val="2"/>
            <w:tcBorders>
              <w:top w:val="nil"/>
              <w:left w:val="nil"/>
              <w:bottom w:val="nil"/>
              <w:right w:val="nil"/>
            </w:tcBorders>
            <w:noWrap/>
            <w:vAlign w:val="bottom"/>
            <w:hideMark/>
          </w:tcPr>
          <w:p w14:paraId="6698B012" w14:textId="77777777" w:rsidR="00F70F73" w:rsidRPr="00F70F73" w:rsidRDefault="00F70F73" w:rsidP="00AD0F16">
            <w:pPr>
              <w:spacing w:after="0" w:line="240" w:lineRule="auto"/>
              <w:rPr>
                <w:rFonts w:ascii="Arial" w:eastAsia="Times New Roman" w:hAnsi="Arial" w:cs="Arial"/>
                <w:b/>
                <w:bCs/>
                <w:color w:val="000000"/>
                <w:sz w:val="22"/>
                <w:szCs w:val="22"/>
              </w:rPr>
            </w:pPr>
            <w:r w:rsidRPr="00F70F73">
              <w:rPr>
                <w:rFonts w:ascii="Arial" w:eastAsia="Times New Roman" w:hAnsi="Arial" w:cs="Arial"/>
                <w:b/>
                <w:bCs/>
                <w:color w:val="000000"/>
                <w:sz w:val="22"/>
                <w:szCs w:val="22"/>
              </w:rPr>
              <w:t>Other</w:t>
            </w:r>
          </w:p>
        </w:tc>
        <w:tc>
          <w:tcPr>
            <w:tcW w:w="1917" w:type="dxa"/>
            <w:tcBorders>
              <w:top w:val="nil"/>
              <w:left w:val="nil"/>
              <w:bottom w:val="nil"/>
              <w:right w:val="nil"/>
            </w:tcBorders>
            <w:noWrap/>
            <w:vAlign w:val="bottom"/>
            <w:hideMark/>
          </w:tcPr>
          <w:p w14:paraId="0AA781C7"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41722812" w14:textId="77777777" w:rsidTr="00F70F73">
        <w:trPr>
          <w:trHeight w:val="600"/>
        </w:trPr>
        <w:tc>
          <w:tcPr>
            <w:tcW w:w="236" w:type="dxa"/>
            <w:tcBorders>
              <w:top w:val="nil"/>
              <w:left w:val="nil"/>
              <w:bottom w:val="nil"/>
              <w:right w:val="nil"/>
            </w:tcBorders>
            <w:noWrap/>
            <w:vAlign w:val="bottom"/>
            <w:hideMark/>
          </w:tcPr>
          <w:p w14:paraId="0F559A2A"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single" w:sz="4" w:space="0" w:color="auto"/>
              <w:left w:val="single" w:sz="4" w:space="0" w:color="auto"/>
              <w:bottom w:val="single" w:sz="4" w:space="0" w:color="auto"/>
              <w:right w:val="single" w:sz="4" w:space="0" w:color="auto"/>
            </w:tcBorders>
            <w:vAlign w:val="bottom"/>
            <w:hideMark/>
          </w:tcPr>
          <w:p w14:paraId="62080018"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Conflicts of interest</w:t>
            </w:r>
            <w:r w:rsidRPr="00F70F73">
              <w:rPr>
                <w:rFonts w:ascii="Arial" w:eastAsia="Times New Roman" w:hAnsi="Arial" w:cs="Arial"/>
                <w:color w:val="000000"/>
                <w:sz w:val="22"/>
                <w:szCs w:val="22"/>
              </w:rPr>
              <w:t xml:space="preserve"> - Potential sources of influence or perceived influence on study conduct and conclusions; how these were managed</w:t>
            </w:r>
          </w:p>
        </w:tc>
        <w:tc>
          <w:tcPr>
            <w:tcW w:w="1917" w:type="dxa"/>
            <w:tcBorders>
              <w:top w:val="single" w:sz="4" w:space="0" w:color="auto"/>
              <w:left w:val="nil"/>
              <w:bottom w:val="single" w:sz="4" w:space="0" w:color="auto"/>
              <w:right w:val="single" w:sz="4" w:space="0" w:color="auto"/>
            </w:tcBorders>
            <w:noWrap/>
            <w:vAlign w:val="bottom"/>
            <w:hideMark/>
          </w:tcPr>
          <w:p w14:paraId="67F87374"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 16</w:t>
            </w:r>
          </w:p>
        </w:tc>
      </w:tr>
      <w:tr w:rsidR="00F70F73" w:rsidRPr="006B2AFA" w14:paraId="237C2A45" w14:textId="77777777" w:rsidTr="00F70F73">
        <w:trPr>
          <w:trHeight w:val="600"/>
        </w:trPr>
        <w:tc>
          <w:tcPr>
            <w:tcW w:w="236" w:type="dxa"/>
            <w:tcBorders>
              <w:top w:val="nil"/>
              <w:left w:val="nil"/>
              <w:bottom w:val="nil"/>
              <w:right w:val="nil"/>
            </w:tcBorders>
            <w:noWrap/>
            <w:vAlign w:val="bottom"/>
            <w:hideMark/>
          </w:tcPr>
          <w:p w14:paraId="537808D7"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3EF7F2D4"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b/>
                <w:bCs/>
                <w:color w:val="000000"/>
                <w:sz w:val="22"/>
                <w:szCs w:val="22"/>
              </w:rPr>
              <w:t>Funding</w:t>
            </w:r>
            <w:r w:rsidRPr="00F70F73">
              <w:rPr>
                <w:rFonts w:ascii="Arial" w:eastAsia="Times New Roman" w:hAnsi="Arial" w:cs="Arial"/>
                <w:color w:val="000000"/>
                <w:sz w:val="22"/>
                <w:szCs w:val="22"/>
              </w:rPr>
              <w:t xml:space="preserve"> - Sources of funding and other support; role of funders in data collection, interpretation, and reporting</w:t>
            </w:r>
          </w:p>
        </w:tc>
        <w:tc>
          <w:tcPr>
            <w:tcW w:w="1917" w:type="dxa"/>
            <w:tcBorders>
              <w:top w:val="nil"/>
              <w:left w:val="nil"/>
              <w:bottom w:val="single" w:sz="4" w:space="0" w:color="auto"/>
              <w:right w:val="single" w:sz="4" w:space="0" w:color="auto"/>
            </w:tcBorders>
            <w:noWrap/>
            <w:vAlign w:val="bottom"/>
            <w:hideMark/>
          </w:tcPr>
          <w:p w14:paraId="492B76DF"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Page 16</w:t>
            </w:r>
          </w:p>
        </w:tc>
      </w:tr>
      <w:tr w:rsidR="00F70F73" w:rsidRPr="006B2AFA" w14:paraId="5325C234" w14:textId="77777777" w:rsidTr="00F70F73">
        <w:trPr>
          <w:trHeight w:val="300"/>
        </w:trPr>
        <w:tc>
          <w:tcPr>
            <w:tcW w:w="236" w:type="dxa"/>
            <w:tcBorders>
              <w:top w:val="nil"/>
              <w:left w:val="nil"/>
              <w:bottom w:val="nil"/>
              <w:right w:val="nil"/>
            </w:tcBorders>
            <w:noWrap/>
            <w:vAlign w:val="bottom"/>
            <w:hideMark/>
          </w:tcPr>
          <w:p w14:paraId="6D6E6A10"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3FE7CF37" w14:textId="77777777" w:rsidR="00F70F73" w:rsidRPr="00F70F73" w:rsidRDefault="00F70F73" w:rsidP="00AD0F16">
            <w:pPr>
              <w:spacing w:after="0" w:line="240" w:lineRule="auto"/>
              <w:rPr>
                <w:rFonts w:ascii="Arial" w:eastAsia="Times New Roman" w:hAnsi="Arial" w:cs="Arial"/>
                <w:color w:val="000000"/>
                <w:sz w:val="22"/>
                <w:szCs w:val="22"/>
              </w:rPr>
            </w:pPr>
          </w:p>
        </w:tc>
        <w:tc>
          <w:tcPr>
            <w:tcW w:w="1917" w:type="dxa"/>
            <w:tcBorders>
              <w:top w:val="nil"/>
              <w:left w:val="nil"/>
              <w:bottom w:val="nil"/>
              <w:right w:val="nil"/>
            </w:tcBorders>
            <w:noWrap/>
            <w:vAlign w:val="bottom"/>
            <w:hideMark/>
          </w:tcPr>
          <w:p w14:paraId="3B053DEF"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6C3B7D95" w14:textId="77777777" w:rsidTr="00F70F73">
        <w:trPr>
          <w:trHeight w:val="1290"/>
        </w:trPr>
        <w:tc>
          <w:tcPr>
            <w:tcW w:w="236" w:type="dxa"/>
            <w:tcBorders>
              <w:top w:val="nil"/>
              <w:left w:val="nil"/>
              <w:bottom w:val="nil"/>
              <w:right w:val="nil"/>
            </w:tcBorders>
            <w:noWrap/>
            <w:vAlign w:val="bottom"/>
            <w:hideMark/>
          </w:tcPr>
          <w:p w14:paraId="6A98308F"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single" w:sz="4" w:space="0" w:color="auto"/>
              <w:left w:val="single" w:sz="4" w:space="0" w:color="auto"/>
              <w:bottom w:val="nil"/>
              <w:right w:val="single" w:sz="4" w:space="0" w:color="auto"/>
            </w:tcBorders>
            <w:vAlign w:val="bottom"/>
            <w:hideMark/>
          </w:tcPr>
          <w:p w14:paraId="6B8BDED3"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 xml:space="preserve">*The authors created the SRQR by searching the literature to identify guidelines, reporting standards, and critical appraisal criteria for qualitative research; reviewing the reference lists of retrieved sources; and contacting experts to gain feedback. The SRQR aims to improve the transparency of all </w:t>
            </w:r>
            <w:r w:rsidRPr="00F70F73">
              <w:rPr>
                <w:rFonts w:ascii="Arial" w:eastAsia="Times New Roman" w:hAnsi="Arial" w:cs="Arial"/>
                <w:color w:val="000000"/>
                <w:sz w:val="22"/>
                <w:szCs w:val="22"/>
              </w:rPr>
              <w:lastRenderedPageBreak/>
              <w:t>aspects of qualitative research by providing clear standards for reporting qualitative research.</w:t>
            </w:r>
          </w:p>
        </w:tc>
        <w:tc>
          <w:tcPr>
            <w:tcW w:w="1917" w:type="dxa"/>
            <w:tcBorders>
              <w:top w:val="nil"/>
              <w:left w:val="nil"/>
              <w:bottom w:val="nil"/>
              <w:right w:val="nil"/>
            </w:tcBorders>
            <w:noWrap/>
            <w:vAlign w:val="bottom"/>
            <w:hideMark/>
          </w:tcPr>
          <w:p w14:paraId="6FF02EAC"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1B2CBCE9" w14:textId="77777777" w:rsidTr="00F70F73">
        <w:trPr>
          <w:trHeight w:val="300"/>
        </w:trPr>
        <w:tc>
          <w:tcPr>
            <w:tcW w:w="236" w:type="dxa"/>
            <w:tcBorders>
              <w:top w:val="nil"/>
              <w:left w:val="nil"/>
              <w:bottom w:val="nil"/>
              <w:right w:val="nil"/>
            </w:tcBorders>
            <w:noWrap/>
            <w:vAlign w:val="bottom"/>
            <w:hideMark/>
          </w:tcPr>
          <w:p w14:paraId="414DBC22"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nil"/>
              <w:right w:val="single" w:sz="4" w:space="0" w:color="auto"/>
            </w:tcBorders>
            <w:vAlign w:val="bottom"/>
            <w:hideMark/>
          </w:tcPr>
          <w:p w14:paraId="5E3739B2" w14:textId="377ABC4C" w:rsidR="00F70F73" w:rsidRPr="00F70F73" w:rsidRDefault="00F70F73" w:rsidP="00AD0F16">
            <w:pPr>
              <w:spacing w:after="0" w:line="240" w:lineRule="auto"/>
              <w:rPr>
                <w:rFonts w:ascii="Arial" w:eastAsia="Times New Roman" w:hAnsi="Arial" w:cs="Arial"/>
                <w:color w:val="000000"/>
                <w:sz w:val="22"/>
                <w:szCs w:val="22"/>
              </w:rPr>
            </w:pPr>
          </w:p>
        </w:tc>
        <w:tc>
          <w:tcPr>
            <w:tcW w:w="1917" w:type="dxa"/>
            <w:tcBorders>
              <w:top w:val="nil"/>
              <w:left w:val="nil"/>
              <w:bottom w:val="nil"/>
              <w:right w:val="nil"/>
            </w:tcBorders>
            <w:noWrap/>
            <w:vAlign w:val="bottom"/>
            <w:hideMark/>
          </w:tcPr>
          <w:p w14:paraId="07AD373C"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4457E1C3" w14:textId="77777777" w:rsidTr="00F70F73">
        <w:trPr>
          <w:trHeight w:val="558"/>
        </w:trPr>
        <w:tc>
          <w:tcPr>
            <w:tcW w:w="236" w:type="dxa"/>
            <w:tcBorders>
              <w:top w:val="nil"/>
              <w:left w:val="nil"/>
              <w:bottom w:val="nil"/>
              <w:right w:val="nil"/>
            </w:tcBorders>
            <w:noWrap/>
            <w:vAlign w:val="bottom"/>
            <w:hideMark/>
          </w:tcPr>
          <w:p w14:paraId="1E57EE65"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single" w:sz="4" w:space="0" w:color="auto"/>
              <w:bottom w:val="single" w:sz="4" w:space="0" w:color="auto"/>
              <w:right w:val="single" w:sz="4" w:space="0" w:color="auto"/>
            </w:tcBorders>
            <w:vAlign w:val="bottom"/>
            <w:hideMark/>
          </w:tcPr>
          <w:p w14:paraId="2E615190" w14:textId="77777777" w:rsidR="00F70F73" w:rsidRPr="00F70F73" w:rsidRDefault="00F70F73" w:rsidP="00AD0F16">
            <w:pPr>
              <w:spacing w:after="0" w:line="240" w:lineRule="auto"/>
              <w:rPr>
                <w:rFonts w:ascii="Arial" w:eastAsia="Times New Roman" w:hAnsi="Arial" w:cs="Arial"/>
                <w:color w:val="000000"/>
                <w:sz w:val="22"/>
                <w:szCs w:val="22"/>
              </w:rPr>
            </w:pPr>
            <w:r w:rsidRPr="00F70F73">
              <w:rPr>
                <w:rFonts w:ascii="Arial" w:eastAsia="Times New Roman" w:hAnsi="Arial" w:cs="Arial"/>
                <w:color w:val="000000"/>
                <w:sz w:val="22"/>
                <w:szCs w:val="22"/>
              </w:rPr>
              <w:t>**The rationale should briefly discuss the justification for choosing that theory, approach, method, or technique rather than other options available, the assumptions and limitations implicit in those choices, and how those choices influence study conclusions and transferability. As appropriate, the rationale for several items might be discussed together.</w:t>
            </w:r>
          </w:p>
        </w:tc>
        <w:tc>
          <w:tcPr>
            <w:tcW w:w="1917" w:type="dxa"/>
            <w:tcBorders>
              <w:top w:val="nil"/>
              <w:left w:val="nil"/>
              <w:bottom w:val="nil"/>
              <w:right w:val="nil"/>
            </w:tcBorders>
            <w:noWrap/>
            <w:vAlign w:val="bottom"/>
            <w:hideMark/>
          </w:tcPr>
          <w:p w14:paraId="6682D5FB" w14:textId="77777777" w:rsidR="00F70F73" w:rsidRPr="00F70F73" w:rsidRDefault="00F70F73" w:rsidP="00AD0F16">
            <w:pPr>
              <w:spacing w:after="0" w:line="240" w:lineRule="auto"/>
              <w:rPr>
                <w:rFonts w:ascii="Arial" w:eastAsia="Times New Roman" w:hAnsi="Arial" w:cs="Arial"/>
                <w:color w:val="000000"/>
                <w:sz w:val="22"/>
                <w:szCs w:val="22"/>
              </w:rPr>
            </w:pPr>
          </w:p>
        </w:tc>
      </w:tr>
      <w:tr w:rsidR="00F70F73" w:rsidRPr="006B2AFA" w14:paraId="35665370" w14:textId="77777777" w:rsidTr="00F70F73">
        <w:trPr>
          <w:trHeight w:val="300"/>
        </w:trPr>
        <w:tc>
          <w:tcPr>
            <w:tcW w:w="236" w:type="dxa"/>
            <w:tcBorders>
              <w:top w:val="nil"/>
              <w:left w:val="nil"/>
              <w:bottom w:val="nil"/>
              <w:right w:val="nil"/>
            </w:tcBorders>
            <w:noWrap/>
            <w:vAlign w:val="bottom"/>
            <w:hideMark/>
          </w:tcPr>
          <w:p w14:paraId="7A7CDF09"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23855D5F" w14:textId="77777777" w:rsidR="00F70F73" w:rsidRPr="006B2AFA" w:rsidRDefault="00F70F73" w:rsidP="00AD0F16">
            <w:pPr>
              <w:spacing w:after="0" w:line="240" w:lineRule="auto"/>
              <w:rPr>
                <w:rFonts w:ascii="Calibri" w:eastAsia="Times New Roman" w:hAnsi="Calibri" w:cs="Times New Roman"/>
                <w:color w:val="000000"/>
              </w:rPr>
            </w:pPr>
          </w:p>
        </w:tc>
        <w:tc>
          <w:tcPr>
            <w:tcW w:w="1917" w:type="dxa"/>
            <w:tcBorders>
              <w:top w:val="nil"/>
              <w:left w:val="nil"/>
              <w:bottom w:val="nil"/>
              <w:right w:val="nil"/>
            </w:tcBorders>
            <w:noWrap/>
            <w:vAlign w:val="bottom"/>
            <w:hideMark/>
          </w:tcPr>
          <w:p w14:paraId="4E5BDE27" w14:textId="77777777" w:rsidR="00F70F73" w:rsidRPr="006B2AFA" w:rsidRDefault="00F70F73" w:rsidP="00AD0F16">
            <w:pPr>
              <w:spacing w:after="0" w:line="240" w:lineRule="auto"/>
              <w:rPr>
                <w:rFonts w:ascii="Calibri" w:eastAsia="Times New Roman" w:hAnsi="Calibri" w:cs="Times New Roman"/>
                <w:color w:val="000000"/>
              </w:rPr>
            </w:pPr>
          </w:p>
        </w:tc>
      </w:tr>
      <w:tr w:rsidR="00F70F73" w:rsidRPr="006B2AFA" w14:paraId="0337A4D3" w14:textId="77777777" w:rsidTr="00F70F73">
        <w:trPr>
          <w:trHeight w:val="300"/>
        </w:trPr>
        <w:tc>
          <w:tcPr>
            <w:tcW w:w="236" w:type="dxa"/>
            <w:tcBorders>
              <w:top w:val="nil"/>
              <w:left w:val="nil"/>
              <w:bottom w:val="nil"/>
              <w:right w:val="nil"/>
            </w:tcBorders>
            <w:noWrap/>
            <w:vAlign w:val="bottom"/>
            <w:hideMark/>
          </w:tcPr>
          <w:p w14:paraId="319BBE4A"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3EDFE51D" w14:textId="77777777" w:rsidR="00F70F73" w:rsidRPr="006B2AFA" w:rsidRDefault="00F70F73" w:rsidP="00AD0F16">
            <w:pPr>
              <w:spacing w:after="0" w:line="240" w:lineRule="auto"/>
              <w:rPr>
                <w:rFonts w:ascii="Calibri" w:eastAsia="Times New Roman" w:hAnsi="Calibri" w:cs="Times New Roman"/>
                <w:b/>
                <w:bCs/>
                <w:color w:val="000000"/>
                <w:sz w:val="20"/>
                <w:szCs w:val="20"/>
                <w:u w:val="single"/>
              </w:rPr>
            </w:pPr>
            <w:r w:rsidRPr="006B2AFA">
              <w:rPr>
                <w:rFonts w:ascii="Calibri" w:eastAsia="Times New Roman" w:hAnsi="Calibri" w:cs="Times New Roman"/>
                <w:b/>
                <w:bCs/>
                <w:color w:val="000000"/>
                <w:sz w:val="20"/>
                <w:szCs w:val="20"/>
                <w:u w:val="single"/>
              </w:rPr>
              <w:t xml:space="preserve">Reference:  </w:t>
            </w:r>
          </w:p>
        </w:tc>
        <w:tc>
          <w:tcPr>
            <w:tcW w:w="1917" w:type="dxa"/>
            <w:tcBorders>
              <w:top w:val="nil"/>
              <w:left w:val="nil"/>
              <w:bottom w:val="nil"/>
              <w:right w:val="nil"/>
            </w:tcBorders>
            <w:noWrap/>
            <w:vAlign w:val="bottom"/>
            <w:hideMark/>
          </w:tcPr>
          <w:p w14:paraId="2E656746" w14:textId="77777777" w:rsidR="00F70F73" w:rsidRPr="006B2AFA" w:rsidRDefault="00F70F73" w:rsidP="00AD0F16">
            <w:pPr>
              <w:spacing w:after="0" w:line="240" w:lineRule="auto"/>
              <w:rPr>
                <w:rFonts w:ascii="Calibri" w:eastAsia="Times New Roman" w:hAnsi="Calibri" w:cs="Times New Roman"/>
                <w:color w:val="000000"/>
              </w:rPr>
            </w:pPr>
          </w:p>
        </w:tc>
      </w:tr>
      <w:tr w:rsidR="00F70F73" w:rsidRPr="006B2AFA" w14:paraId="6636F3DB" w14:textId="77777777" w:rsidTr="00F70F73">
        <w:trPr>
          <w:trHeight w:val="300"/>
        </w:trPr>
        <w:tc>
          <w:tcPr>
            <w:tcW w:w="236" w:type="dxa"/>
            <w:tcBorders>
              <w:top w:val="nil"/>
              <w:left w:val="nil"/>
              <w:bottom w:val="nil"/>
              <w:right w:val="nil"/>
            </w:tcBorders>
            <w:noWrap/>
            <w:vAlign w:val="bottom"/>
            <w:hideMark/>
          </w:tcPr>
          <w:p w14:paraId="08BAF591"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center"/>
            <w:hideMark/>
          </w:tcPr>
          <w:p w14:paraId="076B7706" w14:textId="77777777" w:rsidR="00F70F73" w:rsidRDefault="00F70F73" w:rsidP="00AD0F16">
            <w:pPr>
              <w:spacing w:after="0" w:line="240" w:lineRule="auto"/>
              <w:rPr>
                <w:rFonts w:cs="Frutiger-Light"/>
                <w:color w:val="0070C0"/>
                <w:sz w:val="20"/>
                <w:szCs w:val="20"/>
              </w:rPr>
            </w:pPr>
            <w:r w:rsidRPr="006B2AFA">
              <w:rPr>
                <w:rFonts w:eastAsia="Times New Roman" w:cs="Times New Roman"/>
                <w:color w:val="0070C0"/>
                <w:sz w:val="20"/>
                <w:szCs w:val="20"/>
              </w:rPr>
              <w:t>O'Brien BC, Harris IB, Beckman TJ, Reed DA, Cook DA.</w:t>
            </w:r>
            <w:r>
              <w:rPr>
                <w:rFonts w:eastAsia="Times New Roman" w:cs="Times New Roman"/>
                <w:color w:val="0070C0"/>
                <w:sz w:val="20"/>
                <w:szCs w:val="20"/>
              </w:rPr>
              <w:t xml:space="preserve"> </w:t>
            </w:r>
            <w:r w:rsidRPr="006B2AFA">
              <w:rPr>
                <w:rFonts w:eastAsia="Times New Roman" w:cs="Times New Roman"/>
                <w:b/>
                <w:bCs/>
                <w:color w:val="0070C0"/>
                <w:sz w:val="20"/>
                <w:szCs w:val="20"/>
              </w:rPr>
              <w:t>Standards for reporting qualitative research: a synthesis of recommendations.</w:t>
            </w:r>
            <w:r>
              <w:rPr>
                <w:rFonts w:eastAsia="Times New Roman" w:cs="Times New Roman"/>
                <w:b/>
                <w:bCs/>
                <w:color w:val="0070C0"/>
                <w:sz w:val="20"/>
                <w:szCs w:val="20"/>
              </w:rPr>
              <w:t xml:space="preserve"> </w:t>
            </w:r>
            <w:r w:rsidRPr="006B2AFA">
              <w:rPr>
                <w:rFonts w:cs="Frutiger-Light"/>
                <w:i/>
                <w:color w:val="0070C0"/>
                <w:sz w:val="20"/>
                <w:szCs w:val="20"/>
              </w:rPr>
              <w:t>Academic Medicine</w:t>
            </w:r>
            <w:r w:rsidRPr="006B2AFA">
              <w:rPr>
                <w:rFonts w:cs="Frutiger-Light"/>
                <w:color w:val="0070C0"/>
                <w:sz w:val="20"/>
                <w:szCs w:val="20"/>
              </w:rPr>
              <w:t>, Vol. 89, No. 9 / Sept 2014</w:t>
            </w:r>
          </w:p>
          <w:p w14:paraId="40C1E641" w14:textId="77777777" w:rsidR="00F70F73" w:rsidRPr="006B2AFA" w:rsidRDefault="00F70F73" w:rsidP="00AD0F16">
            <w:pPr>
              <w:spacing w:after="0" w:line="240" w:lineRule="auto"/>
              <w:rPr>
                <w:rFonts w:eastAsia="Times New Roman" w:cs="Times New Roman"/>
                <w:color w:val="0070C0"/>
                <w:sz w:val="20"/>
                <w:szCs w:val="20"/>
              </w:rPr>
            </w:pPr>
            <w:r w:rsidRPr="006B2AFA">
              <w:rPr>
                <w:rFonts w:eastAsia="Times New Roman" w:cs="Times New Roman"/>
                <w:color w:val="0070C0"/>
                <w:sz w:val="20"/>
                <w:szCs w:val="20"/>
              </w:rPr>
              <w:t>DOI: 10.1097/ACM.0000000000000388</w:t>
            </w:r>
          </w:p>
        </w:tc>
        <w:tc>
          <w:tcPr>
            <w:tcW w:w="1917" w:type="dxa"/>
            <w:tcBorders>
              <w:top w:val="nil"/>
              <w:left w:val="nil"/>
              <w:bottom w:val="nil"/>
              <w:right w:val="nil"/>
            </w:tcBorders>
            <w:noWrap/>
            <w:vAlign w:val="bottom"/>
            <w:hideMark/>
          </w:tcPr>
          <w:p w14:paraId="69AB2853" w14:textId="77777777" w:rsidR="00F70F73" w:rsidRPr="006B2AFA" w:rsidRDefault="00F70F73" w:rsidP="00AD0F16">
            <w:pPr>
              <w:spacing w:after="0" w:line="240" w:lineRule="auto"/>
              <w:rPr>
                <w:rFonts w:ascii="Calibri" w:eastAsia="Times New Roman" w:hAnsi="Calibri" w:cs="Times New Roman"/>
                <w:color w:val="000000"/>
              </w:rPr>
            </w:pPr>
          </w:p>
        </w:tc>
      </w:tr>
      <w:tr w:rsidR="00F70F73" w:rsidRPr="006B2AFA" w14:paraId="644F33D9" w14:textId="77777777" w:rsidTr="00F70F73">
        <w:trPr>
          <w:trHeight w:val="345"/>
        </w:trPr>
        <w:tc>
          <w:tcPr>
            <w:tcW w:w="236" w:type="dxa"/>
            <w:tcBorders>
              <w:top w:val="nil"/>
              <w:left w:val="nil"/>
              <w:bottom w:val="nil"/>
              <w:right w:val="nil"/>
            </w:tcBorders>
            <w:noWrap/>
            <w:vAlign w:val="bottom"/>
            <w:hideMark/>
          </w:tcPr>
          <w:p w14:paraId="6536147D"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66BCE9E2" w14:textId="77777777" w:rsidR="00F70F73" w:rsidRPr="006B2AFA" w:rsidRDefault="00F70F73" w:rsidP="00AD0F16">
            <w:pPr>
              <w:spacing w:after="0" w:line="240" w:lineRule="auto"/>
              <w:rPr>
                <w:rFonts w:eastAsia="Times New Roman" w:cs="Times New Roman"/>
                <w:color w:val="0070C0"/>
                <w:sz w:val="20"/>
                <w:szCs w:val="20"/>
              </w:rPr>
            </w:pPr>
          </w:p>
        </w:tc>
        <w:tc>
          <w:tcPr>
            <w:tcW w:w="1917" w:type="dxa"/>
            <w:tcBorders>
              <w:top w:val="nil"/>
              <w:left w:val="nil"/>
              <w:bottom w:val="nil"/>
              <w:right w:val="nil"/>
            </w:tcBorders>
            <w:noWrap/>
            <w:vAlign w:val="bottom"/>
            <w:hideMark/>
          </w:tcPr>
          <w:p w14:paraId="78656135" w14:textId="77777777" w:rsidR="00F70F73" w:rsidRPr="006B2AFA" w:rsidRDefault="00F70F73" w:rsidP="00AD0F16">
            <w:pPr>
              <w:spacing w:after="0" w:line="240" w:lineRule="auto"/>
              <w:rPr>
                <w:rFonts w:ascii="Calibri" w:eastAsia="Times New Roman" w:hAnsi="Calibri" w:cs="Times New Roman"/>
                <w:color w:val="000000"/>
              </w:rPr>
            </w:pPr>
          </w:p>
        </w:tc>
      </w:tr>
      <w:tr w:rsidR="00F70F73" w:rsidRPr="006B2AFA" w14:paraId="425331FD" w14:textId="77777777" w:rsidTr="00F70F73">
        <w:trPr>
          <w:trHeight w:val="244"/>
        </w:trPr>
        <w:tc>
          <w:tcPr>
            <w:tcW w:w="236" w:type="dxa"/>
            <w:tcBorders>
              <w:top w:val="nil"/>
              <w:left w:val="nil"/>
              <w:bottom w:val="nil"/>
              <w:right w:val="nil"/>
            </w:tcBorders>
            <w:noWrap/>
            <w:vAlign w:val="bottom"/>
            <w:hideMark/>
          </w:tcPr>
          <w:p w14:paraId="4D8506F0" w14:textId="77777777" w:rsidR="00F70F73" w:rsidRPr="006B2AFA" w:rsidRDefault="00F70F73" w:rsidP="00AD0F16">
            <w:pPr>
              <w:spacing w:after="0" w:line="240" w:lineRule="auto"/>
              <w:rPr>
                <w:rFonts w:ascii="Calibri" w:eastAsia="Times New Roman" w:hAnsi="Calibri" w:cs="Times New Roman"/>
                <w:b/>
                <w:bCs/>
                <w:color w:val="000000"/>
              </w:rPr>
            </w:pPr>
          </w:p>
        </w:tc>
        <w:tc>
          <w:tcPr>
            <w:tcW w:w="7924" w:type="dxa"/>
            <w:tcBorders>
              <w:top w:val="nil"/>
              <w:left w:val="nil"/>
              <w:bottom w:val="nil"/>
              <w:right w:val="nil"/>
            </w:tcBorders>
            <w:vAlign w:val="bottom"/>
            <w:hideMark/>
          </w:tcPr>
          <w:p w14:paraId="03680FBD" w14:textId="77777777" w:rsidR="00F70F73" w:rsidRPr="006B2AFA" w:rsidRDefault="00F70F73" w:rsidP="00AD0F16">
            <w:pPr>
              <w:spacing w:after="0" w:line="240" w:lineRule="auto"/>
              <w:rPr>
                <w:rFonts w:eastAsia="Times New Roman" w:cs="Times New Roman"/>
                <w:color w:val="0070C0"/>
                <w:sz w:val="20"/>
                <w:szCs w:val="20"/>
              </w:rPr>
            </w:pPr>
          </w:p>
        </w:tc>
        <w:tc>
          <w:tcPr>
            <w:tcW w:w="1917" w:type="dxa"/>
            <w:tcBorders>
              <w:top w:val="nil"/>
              <w:left w:val="nil"/>
              <w:bottom w:val="nil"/>
              <w:right w:val="nil"/>
            </w:tcBorders>
            <w:noWrap/>
            <w:vAlign w:val="bottom"/>
            <w:hideMark/>
          </w:tcPr>
          <w:p w14:paraId="4A308460" w14:textId="77777777" w:rsidR="00F70F73" w:rsidRPr="006B2AFA" w:rsidRDefault="00F70F73" w:rsidP="00AD0F16">
            <w:pPr>
              <w:spacing w:after="0" w:line="240" w:lineRule="auto"/>
              <w:rPr>
                <w:rFonts w:ascii="Calibri" w:eastAsia="Times New Roman" w:hAnsi="Calibri" w:cs="Times New Roman"/>
                <w:color w:val="000000"/>
              </w:rPr>
            </w:pPr>
          </w:p>
        </w:tc>
      </w:tr>
    </w:tbl>
    <w:p w14:paraId="0CB18BF5" w14:textId="77777777" w:rsidR="00F70F73" w:rsidRDefault="00F70F73" w:rsidP="00F70F73"/>
    <w:p w14:paraId="43DCB5F9" w14:textId="508BFF95" w:rsidR="00F70F73" w:rsidRDefault="00F70F73" w:rsidP="00F70F73">
      <w:pPr>
        <w:rPr>
          <w:rFonts w:ascii="Arial" w:eastAsia="Calibri" w:hAnsi="Arial" w:cs="Arial"/>
          <w:b/>
          <w:bCs/>
        </w:rPr>
      </w:pPr>
      <w:r>
        <w:rPr>
          <w:rFonts w:ascii="Arial" w:eastAsia="Calibri" w:hAnsi="Arial" w:cs="Arial"/>
          <w:b/>
          <w:bCs/>
        </w:rPr>
        <w:br w:type="page"/>
      </w:r>
    </w:p>
    <w:p w14:paraId="7B79409B" w14:textId="30E22C33" w:rsidR="00E40573" w:rsidRPr="00E40573" w:rsidRDefault="00E40573" w:rsidP="00F70F73">
      <w:pPr>
        <w:spacing w:after="0" w:line="240" w:lineRule="auto"/>
        <w:rPr>
          <w:rFonts w:ascii="Arial" w:eastAsia="Calibri" w:hAnsi="Arial" w:cs="Arial"/>
          <w:b/>
          <w:bCs/>
        </w:rPr>
      </w:pPr>
      <w:r w:rsidRPr="00E40573">
        <w:rPr>
          <w:rFonts w:ascii="Arial" w:eastAsia="Calibri" w:hAnsi="Arial" w:cs="Arial"/>
          <w:b/>
          <w:bCs/>
        </w:rPr>
        <w:lastRenderedPageBreak/>
        <w:t xml:space="preserve">Supplemental Table </w:t>
      </w:r>
      <w:r w:rsidR="00D17B03">
        <w:rPr>
          <w:rFonts w:ascii="Arial" w:eastAsia="Calibri" w:hAnsi="Arial" w:cs="Arial"/>
          <w:b/>
          <w:bCs/>
        </w:rPr>
        <w:t>2</w:t>
      </w:r>
      <w:r w:rsidR="00F70F73">
        <w:rPr>
          <w:rFonts w:ascii="Arial" w:eastAsia="Calibri" w:hAnsi="Arial" w:cs="Arial"/>
          <w:b/>
          <w:bCs/>
        </w:rPr>
        <w:t>: Interview Guides</w:t>
      </w:r>
    </w:p>
    <w:p w14:paraId="75B07D21" w14:textId="77777777" w:rsidR="00E40573" w:rsidRPr="00E40573" w:rsidRDefault="00E40573" w:rsidP="00E40573">
      <w:pPr>
        <w:spacing w:after="0" w:line="240" w:lineRule="auto"/>
        <w:rPr>
          <w:rFonts w:ascii="Calibri" w:eastAsia="Calibri" w:hAnsi="Calibri" w:cs="Times New Roman"/>
        </w:rPr>
      </w:pPr>
    </w:p>
    <w:p w14:paraId="0EBD60BD" w14:textId="77777777" w:rsidR="00E40573" w:rsidRPr="00E40573" w:rsidRDefault="00E40573" w:rsidP="00E40573">
      <w:pPr>
        <w:pBdr>
          <w:bottom w:val="single" w:sz="4" w:space="1" w:color="auto"/>
        </w:pBdr>
        <w:shd w:val="clear" w:color="auto" w:fill="9CC2E5"/>
        <w:spacing w:after="0" w:line="240" w:lineRule="auto"/>
        <w:jc w:val="center"/>
        <w:rPr>
          <w:rFonts w:ascii="Arial" w:eastAsia="Calibri" w:hAnsi="Arial" w:cs="Arial"/>
          <w:b/>
          <w:bCs/>
        </w:rPr>
      </w:pPr>
      <w:r w:rsidRPr="00E40573">
        <w:rPr>
          <w:rFonts w:ascii="Arial" w:eastAsia="Calibri" w:hAnsi="Arial" w:cs="Arial"/>
          <w:b/>
          <w:bCs/>
        </w:rPr>
        <w:t>Meeting 1: Identification of barriers and facilitators Adults with Hypertension and Community and CSO Leaders</w:t>
      </w:r>
    </w:p>
    <w:p w14:paraId="1234EEFB" w14:textId="77777777" w:rsidR="00E40573" w:rsidRPr="00E40573" w:rsidRDefault="00E40573" w:rsidP="00E40573">
      <w:pPr>
        <w:spacing w:after="0" w:line="240" w:lineRule="auto"/>
        <w:rPr>
          <w:rFonts w:ascii="Arial" w:eastAsia="Calibri" w:hAnsi="Arial" w:cs="Arial"/>
          <w:b/>
          <w:bCs/>
          <w:sz w:val="22"/>
          <w:szCs w:val="22"/>
        </w:rPr>
      </w:pPr>
    </w:p>
    <w:p w14:paraId="13C0CF21" w14:textId="77777777" w:rsidR="00E40573" w:rsidRPr="00E40573" w:rsidRDefault="00E40573" w:rsidP="00E40573">
      <w:pPr>
        <w:spacing w:after="0" w:line="240" w:lineRule="auto"/>
        <w:rPr>
          <w:rFonts w:ascii="Arial" w:eastAsia="Calibri" w:hAnsi="Arial" w:cs="Arial"/>
          <w:b/>
          <w:bCs/>
          <w:color w:val="800606"/>
          <w:sz w:val="26"/>
          <w:szCs w:val="26"/>
        </w:rPr>
      </w:pPr>
      <w:r w:rsidRPr="00E40573">
        <w:rPr>
          <w:rFonts w:ascii="Arial" w:eastAsia="Calibri" w:hAnsi="Arial" w:cs="Arial"/>
          <w:b/>
          <w:bCs/>
          <w:color w:val="800606"/>
          <w:sz w:val="26"/>
          <w:szCs w:val="26"/>
        </w:rPr>
        <w:t>[A] Adults with hypertension, community leaders and CSO representatives</w:t>
      </w:r>
    </w:p>
    <w:p w14:paraId="66D6E473" w14:textId="77777777" w:rsidR="00E40573" w:rsidRPr="00E40573" w:rsidRDefault="00E40573" w:rsidP="00E40573">
      <w:pPr>
        <w:shd w:val="clear" w:color="auto" w:fill="FFFFFF"/>
        <w:spacing w:after="0" w:line="240" w:lineRule="auto"/>
        <w:jc w:val="both"/>
        <w:rPr>
          <w:rFonts w:ascii="Arial" w:eastAsia="Calibri" w:hAnsi="Arial" w:cs="Arial"/>
          <w:sz w:val="22"/>
          <w:szCs w:val="22"/>
        </w:rPr>
      </w:pPr>
      <w:r w:rsidRPr="00E40573">
        <w:rPr>
          <w:rFonts w:ascii="Arial" w:eastAsia="Calibri" w:hAnsi="Arial" w:cs="Arial"/>
          <w:sz w:val="22"/>
          <w:szCs w:val="22"/>
        </w:rPr>
        <w:t xml:space="preserve">Thank you so much for your time today. The purpose of this group discussion is to gain insights on </w:t>
      </w:r>
      <w:r w:rsidRPr="00E40573">
        <w:rPr>
          <w:rFonts w:ascii="Arial" w:eastAsia="Arial" w:hAnsi="Arial" w:cs="Arial"/>
          <w:sz w:val="22"/>
          <w:szCs w:val="22"/>
        </w:rPr>
        <w:t xml:space="preserve">patient-level barriers and strategies </w:t>
      </w:r>
      <w:r w:rsidRPr="00E40573">
        <w:rPr>
          <w:rFonts w:ascii="Arial" w:eastAsia="Calibri" w:hAnsi="Arial" w:cs="Arial"/>
          <w:sz w:val="22"/>
          <w:szCs w:val="22"/>
        </w:rPr>
        <w:t>to improve blood pressure and cardiovascular health in your community. The information you provide will help the study team understand feasible approaches to integrating best practices for finding and treating high blood pressure in Ghana.</w:t>
      </w:r>
    </w:p>
    <w:p w14:paraId="5D070A35" w14:textId="77777777" w:rsidR="00E40573" w:rsidRPr="00E40573" w:rsidRDefault="00E40573" w:rsidP="00E40573">
      <w:pPr>
        <w:spacing w:after="0" w:line="240" w:lineRule="auto"/>
        <w:rPr>
          <w:rFonts w:ascii="Arial" w:eastAsia="Calibri" w:hAnsi="Arial" w:cs="Arial"/>
          <w:sz w:val="22"/>
          <w:szCs w:val="22"/>
        </w:rPr>
      </w:pPr>
    </w:p>
    <w:p w14:paraId="721F8BD0" w14:textId="77777777" w:rsidR="00E40573" w:rsidRPr="00E40573" w:rsidRDefault="00E40573" w:rsidP="00E40573">
      <w:pPr>
        <w:spacing w:after="0" w:line="276" w:lineRule="auto"/>
        <w:ind w:left="1440"/>
        <w:rPr>
          <w:rFonts w:ascii="Arial" w:eastAsia="Calibri" w:hAnsi="Arial" w:cs="Arial"/>
          <w:sz w:val="22"/>
          <w:szCs w:val="22"/>
        </w:rPr>
      </w:pPr>
    </w:p>
    <w:p w14:paraId="3F438E5E" w14:textId="77777777" w:rsidR="00E40573" w:rsidRPr="00E40573" w:rsidRDefault="00E40573" w:rsidP="00E40573">
      <w:pPr>
        <w:numPr>
          <w:ilvl w:val="0"/>
          <w:numId w:val="7"/>
        </w:numPr>
        <w:shd w:val="clear" w:color="auto" w:fill="FFFFFF"/>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What are the challenges and strengths for </w:t>
      </w:r>
      <w:r w:rsidRPr="00E40573">
        <w:rPr>
          <w:rFonts w:ascii="Arial" w:eastAsia="Calibri" w:hAnsi="Arial" w:cs="Arial"/>
          <w:b/>
          <w:bCs/>
          <w:color w:val="800606"/>
          <w:sz w:val="22"/>
          <w:szCs w:val="22"/>
        </w:rPr>
        <w:t>hypertension diagnosis</w:t>
      </w:r>
      <w:r w:rsidRPr="00E40573">
        <w:rPr>
          <w:rFonts w:ascii="Arial" w:eastAsia="Calibri" w:hAnsi="Arial" w:cs="Arial"/>
          <w:b/>
          <w:bCs/>
          <w:color w:val="C00000"/>
          <w:sz w:val="22"/>
          <w:szCs w:val="22"/>
        </w:rPr>
        <w:t xml:space="preserve"> </w:t>
      </w:r>
      <w:r w:rsidRPr="00E40573">
        <w:rPr>
          <w:rFonts w:ascii="Arial" w:eastAsia="Calibri" w:hAnsi="Arial" w:cs="Arial"/>
          <w:b/>
          <w:bCs/>
          <w:sz w:val="22"/>
          <w:szCs w:val="22"/>
        </w:rPr>
        <w:t>in your community?</w:t>
      </w:r>
    </w:p>
    <w:p w14:paraId="1DB983E4" w14:textId="77777777" w:rsidR="00E40573" w:rsidRPr="00E40573" w:rsidRDefault="00E40573" w:rsidP="00E40573">
      <w:pPr>
        <w:numPr>
          <w:ilvl w:val="4"/>
          <w:numId w:val="7"/>
        </w:numPr>
        <w:shd w:val="clear" w:color="auto" w:fill="FFFFFF"/>
        <w:spacing w:after="0" w:line="240" w:lineRule="auto"/>
        <w:ind w:left="1080"/>
        <w:contextualSpacing/>
        <w:rPr>
          <w:rFonts w:ascii="Arial" w:eastAsia="Calibri" w:hAnsi="Arial" w:cs="Arial"/>
          <w:b/>
          <w:bCs/>
          <w:sz w:val="22"/>
          <w:szCs w:val="22"/>
        </w:rPr>
      </w:pPr>
      <w:r w:rsidRPr="00E40573">
        <w:rPr>
          <w:rFonts w:ascii="Arial" w:eastAsia="Calibri" w:hAnsi="Arial" w:cs="Arial"/>
          <w:sz w:val="22"/>
          <w:szCs w:val="22"/>
        </w:rPr>
        <w:t xml:space="preserve">What makes it difficult for people to get diagnosed for hypertension in your community? </w:t>
      </w:r>
      <w:r w:rsidRPr="00E40573">
        <w:rPr>
          <w:rFonts w:ascii="Arial" w:eastAsia="Calibri" w:hAnsi="Arial" w:cs="Arial"/>
          <w:i/>
          <w:iCs/>
          <w:sz w:val="22"/>
          <w:szCs w:val="22"/>
        </w:rPr>
        <w:t>(Prompts: knowledge about risk, causes, beliefs).</w:t>
      </w:r>
    </w:p>
    <w:p w14:paraId="71059033" w14:textId="77777777" w:rsidR="00E40573" w:rsidRPr="00E40573" w:rsidRDefault="00E40573" w:rsidP="00E40573">
      <w:pPr>
        <w:numPr>
          <w:ilvl w:val="3"/>
          <w:numId w:val="7"/>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What helps people get early diagnosis for hypertension in your community?</w:t>
      </w:r>
    </w:p>
    <w:p w14:paraId="7D79F494" w14:textId="77777777" w:rsidR="00E40573" w:rsidRPr="00E40573" w:rsidRDefault="00E40573" w:rsidP="00E40573">
      <w:pPr>
        <w:shd w:val="clear" w:color="auto" w:fill="FFFFFF"/>
        <w:spacing w:after="0" w:line="240" w:lineRule="auto"/>
        <w:rPr>
          <w:rFonts w:ascii="Arial" w:eastAsia="Calibri" w:hAnsi="Arial" w:cs="Arial"/>
          <w:b/>
          <w:bCs/>
          <w:sz w:val="22"/>
          <w:szCs w:val="22"/>
        </w:rPr>
      </w:pPr>
    </w:p>
    <w:p w14:paraId="4AA8BBF0" w14:textId="77777777" w:rsidR="00E40573" w:rsidRPr="00E40573" w:rsidRDefault="00E40573" w:rsidP="00E40573">
      <w:pPr>
        <w:numPr>
          <w:ilvl w:val="0"/>
          <w:numId w:val="7"/>
        </w:numPr>
        <w:shd w:val="clear" w:color="auto" w:fill="FFFFFF"/>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What are the challenges and strengths for </w:t>
      </w:r>
      <w:r w:rsidRPr="00E40573">
        <w:rPr>
          <w:rFonts w:ascii="Arial" w:eastAsia="Calibri" w:hAnsi="Arial" w:cs="Arial"/>
          <w:b/>
          <w:bCs/>
          <w:color w:val="800606"/>
          <w:sz w:val="22"/>
          <w:szCs w:val="22"/>
        </w:rPr>
        <w:t xml:space="preserve">hypertension treatment </w:t>
      </w:r>
      <w:r w:rsidRPr="00E40573">
        <w:rPr>
          <w:rFonts w:ascii="Arial" w:eastAsia="Calibri" w:hAnsi="Arial" w:cs="Arial"/>
          <w:b/>
          <w:bCs/>
          <w:sz w:val="22"/>
          <w:szCs w:val="22"/>
        </w:rPr>
        <w:t>in your community?</w:t>
      </w:r>
    </w:p>
    <w:p w14:paraId="463ECEDD" w14:textId="77777777" w:rsidR="00E40573" w:rsidRPr="00E40573" w:rsidRDefault="00E40573" w:rsidP="00E40573">
      <w:pPr>
        <w:numPr>
          <w:ilvl w:val="1"/>
          <w:numId w:val="7"/>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What makes it difficult for people to manage their hypertension in your community?</w:t>
      </w:r>
    </w:p>
    <w:p w14:paraId="7292C49B" w14:textId="77777777" w:rsidR="00E40573" w:rsidRPr="00E40573" w:rsidRDefault="00E40573" w:rsidP="00E40573">
      <w:pPr>
        <w:numPr>
          <w:ilvl w:val="1"/>
          <w:numId w:val="7"/>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What are things that help people manage their hypertension well?</w:t>
      </w:r>
    </w:p>
    <w:p w14:paraId="038D63BA" w14:textId="77777777" w:rsidR="00E40573" w:rsidRPr="00E40573" w:rsidRDefault="00E40573" w:rsidP="00E40573">
      <w:pPr>
        <w:shd w:val="clear" w:color="auto" w:fill="FFFFFF"/>
        <w:spacing w:after="0" w:line="276" w:lineRule="auto"/>
        <w:ind w:left="720"/>
        <w:rPr>
          <w:rFonts w:ascii="Arial" w:eastAsia="Times New Roman" w:hAnsi="Arial" w:cs="Arial"/>
          <w:sz w:val="22"/>
          <w:szCs w:val="22"/>
        </w:rPr>
      </w:pPr>
    </w:p>
    <w:p w14:paraId="62377BF5" w14:textId="77777777" w:rsidR="00E40573" w:rsidRPr="00E40573" w:rsidRDefault="00E40573" w:rsidP="00E40573">
      <w:pPr>
        <w:numPr>
          <w:ilvl w:val="0"/>
          <w:numId w:val="7"/>
        </w:numPr>
        <w:shd w:val="clear" w:color="auto" w:fill="FFFFFF"/>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What are the challenges and strengths for </w:t>
      </w:r>
      <w:r w:rsidRPr="00E40573">
        <w:rPr>
          <w:rFonts w:ascii="Arial" w:eastAsia="Calibri" w:hAnsi="Arial" w:cs="Arial"/>
          <w:b/>
          <w:bCs/>
          <w:color w:val="800606"/>
          <w:sz w:val="22"/>
          <w:szCs w:val="22"/>
        </w:rPr>
        <w:t xml:space="preserve">hypertension control </w:t>
      </w:r>
      <w:r w:rsidRPr="00E40573">
        <w:rPr>
          <w:rFonts w:ascii="Arial" w:eastAsia="Calibri" w:hAnsi="Arial" w:cs="Arial"/>
          <w:b/>
          <w:bCs/>
          <w:sz w:val="22"/>
          <w:szCs w:val="22"/>
        </w:rPr>
        <w:t>in your community?</w:t>
      </w:r>
    </w:p>
    <w:p w14:paraId="059B5859" w14:textId="77777777" w:rsidR="00E40573" w:rsidRPr="00E40573" w:rsidRDefault="00E40573" w:rsidP="00E40573">
      <w:pPr>
        <w:numPr>
          <w:ilvl w:val="1"/>
          <w:numId w:val="7"/>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What makes it difficult people to control their hypertension in your community?</w:t>
      </w:r>
    </w:p>
    <w:p w14:paraId="339908DA" w14:textId="77777777" w:rsidR="00E40573" w:rsidRPr="00E40573" w:rsidRDefault="00E40573" w:rsidP="00E40573">
      <w:pPr>
        <w:numPr>
          <w:ilvl w:val="1"/>
          <w:numId w:val="7"/>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What are the things that help people control their hypertension?</w:t>
      </w:r>
    </w:p>
    <w:p w14:paraId="10F567B8" w14:textId="77777777" w:rsidR="00E40573" w:rsidRPr="00E40573" w:rsidRDefault="00E40573" w:rsidP="00E40573">
      <w:pPr>
        <w:spacing w:after="0" w:line="240" w:lineRule="auto"/>
        <w:ind w:left="360"/>
        <w:contextualSpacing/>
        <w:rPr>
          <w:rFonts w:ascii="Arial" w:eastAsia="Calibri" w:hAnsi="Arial" w:cs="Arial"/>
          <w:color w:val="000000"/>
          <w:sz w:val="22"/>
          <w:szCs w:val="22"/>
        </w:rPr>
      </w:pPr>
    </w:p>
    <w:p w14:paraId="3198AD20" w14:textId="77777777" w:rsidR="00E40573" w:rsidRPr="00E40573" w:rsidRDefault="00E40573" w:rsidP="00E40573">
      <w:pPr>
        <w:shd w:val="clear" w:color="auto" w:fill="FFFFFF"/>
        <w:spacing w:after="0" w:line="276" w:lineRule="auto"/>
        <w:rPr>
          <w:rFonts w:ascii="Arial" w:eastAsia="Times New Roman" w:hAnsi="Arial" w:cs="Arial"/>
          <w:sz w:val="22"/>
          <w:szCs w:val="22"/>
        </w:rPr>
      </w:pPr>
    </w:p>
    <w:p w14:paraId="49366FB4" w14:textId="77777777" w:rsidR="00E40573" w:rsidRPr="00E40573" w:rsidRDefault="00E40573" w:rsidP="00E40573">
      <w:pPr>
        <w:spacing w:after="0" w:line="240" w:lineRule="auto"/>
        <w:rPr>
          <w:rFonts w:ascii="Arial" w:eastAsia="Calibri" w:hAnsi="Arial" w:cs="Arial"/>
          <w:b/>
          <w:bCs/>
          <w:color w:val="800606"/>
          <w:sz w:val="26"/>
          <w:szCs w:val="26"/>
        </w:rPr>
      </w:pPr>
      <w:r w:rsidRPr="00E40573">
        <w:rPr>
          <w:rFonts w:ascii="Arial" w:eastAsia="Calibri" w:hAnsi="Arial" w:cs="Arial"/>
          <w:b/>
          <w:bCs/>
          <w:color w:val="800606"/>
          <w:sz w:val="26"/>
          <w:szCs w:val="26"/>
        </w:rPr>
        <w:t>[B] Healthcare Professionals</w:t>
      </w:r>
    </w:p>
    <w:p w14:paraId="48682661" w14:textId="77777777" w:rsidR="00E40573" w:rsidRPr="00E40573" w:rsidRDefault="00E40573" w:rsidP="00E40573">
      <w:pPr>
        <w:numPr>
          <w:ilvl w:val="0"/>
          <w:numId w:val="18"/>
        </w:numPr>
        <w:shd w:val="clear" w:color="auto" w:fill="FFFFFF"/>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How would you describe your patient population? </w:t>
      </w:r>
    </w:p>
    <w:p w14:paraId="5E9536D8" w14:textId="77777777" w:rsidR="00E40573" w:rsidRPr="00E40573" w:rsidRDefault="00E40573" w:rsidP="00E40573">
      <w:pPr>
        <w:numPr>
          <w:ilvl w:val="0"/>
          <w:numId w:val="17"/>
        </w:numPr>
        <w:shd w:val="clear" w:color="auto" w:fill="FFFFFF"/>
        <w:spacing w:after="0" w:line="240" w:lineRule="auto"/>
        <w:contextualSpacing/>
        <w:rPr>
          <w:rFonts w:ascii="Arial" w:eastAsia="Calibri" w:hAnsi="Arial" w:cs="Arial"/>
          <w:i/>
          <w:iCs/>
          <w:sz w:val="22"/>
          <w:szCs w:val="22"/>
        </w:rPr>
      </w:pPr>
      <w:r w:rsidRPr="00E40573">
        <w:rPr>
          <w:rFonts w:ascii="Arial" w:eastAsia="Calibri" w:hAnsi="Arial" w:cs="Arial"/>
          <w:i/>
          <w:iCs/>
          <w:sz w:val="22"/>
          <w:szCs w:val="22"/>
        </w:rPr>
        <w:t>Prompts: What about in terms of hypertension, blood pressure, and cardiovascular health?</w:t>
      </w:r>
    </w:p>
    <w:p w14:paraId="1D65F3FB" w14:textId="77777777" w:rsidR="00E40573" w:rsidRPr="00E40573" w:rsidRDefault="00E40573" w:rsidP="00E40573">
      <w:pPr>
        <w:shd w:val="clear" w:color="auto" w:fill="FFFFFF"/>
        <w:spacing w:after="0" w:line="240" w:lineRule="auto"/>
        <w:ind w:left="720"/>
        <w:contextualSpacing/>
        <w:rPr>
          <w:rFonts w:ascii="Arial" w:eastAsia="Calibri" w:hAnsi="Arial" w:cs="Arial"/>
          <w:sz w:val="22"/>
          <w:szCs w:val="22"/>
        </w:rPr>
      </w:pPr>
    </w:p>
    <w:p w14:paraId="6B4DB328" w14:textId="77777777" w:rsidR="00E40573" w:rsidRPr="00E40573" w:rsidRDefault="00E40573" w:rsidP="00E40573">
      <w:pPr>
        <w:numPr>
          <w:ilvl w:val="0"/>
          <w:numId w:val="18"/>
        </w:numPr>
        <w:shd w:val="clear" w:color="auto" w:fill="FFFFFF"/>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Who in the community is more prone to have hypertension/high blood pressure?</w:t>
      </w:r>
    </w:p>
    <w:p w14:paraId="1EDEF09B" w14:textId="77777777" w:rsidR="00E40573" w:rsidRPr="00E40573" w:rsidRDefault="00E40573" w:rsidP="00E40573">
      <w:pPr>
        <w:numPr>
          <w:ilvl w:val="0"/>
          <w:numId w:val="16"/>
        </w:numPr>
        <w:shd w:val="clear" w:color="auto" w:fill="FFFFFF"/>
        <w:spacing w:after="0" w:line="240" w:lineRule="auto"/>
        <w:contextualSpacing/>
        <w:rPr>
          <w:rFonts w:ascii="Arial" w:eastAsia="Calibri" w:hAnsi="Arial" w:cs="Arial"/>
          <w:i/>
          <w:iCs/>
          <w:sz w:val="22"/>
          <w:szCs w:val="22"/>
        </w:rPr>
      </w:pPr>
      <w:r w:rsidRPr="00E40573">
        <w:rPr>
          <w:rFonts w:ascii="Arial" w:eastAsia="Calibri" w:hAnsi="Arial" w:cs="Arial"/>
          <w:i/>
          <w:iCs/>
          <w:sz w:val="22"/>
          <w:szCs w:val="22"/>
        </w:rPr>
        <w:t>Prompts: Men or women? Young or old?</w:t>
      </w:r>
      <w:r w:rsidRPr="00E40573">
        <w:rPr>
          <w:rFonts w:ascii="Arial" w:eastAsia="Calibri" w:hAnsi="Arial" w:cs="Arial"/>
          <w:sz w:val="22"/>
          <w:szCs w:val="22"/>
        </w:rPr>
        <w:t xml:space="preserve">  </w:t>
      </w:r>
    </w:p>
    <w:p w14:paraId="69C13383" w14:textId="77777777" w:rsidR="00E40573" w:rsidRPr="00E40573" w:rsidRDefault="00E40573" w:rsidP="00E40573">
      <w:pPr>
        <w:spacing w:after="0" w:line="276" w:lineRule="auto"/>
        <w:ind w:left="1440"/>
        <w:rPr>
          <w:rFonts w:ascii="Arial" w:eastAsia="Calibri" w:hAnsi="Arial" w:cs="Arial"/>
          <w:sz w:val="22"/>
          <w:szCs w:val="22"/>
        </w:rPr>
      </w:pPr>
    </w:p>
    <w:p w14:paraId="33E21430" w14:textId="77777777" w:rsidR="00E40573" w:rsidRPr="00E40573" w:rsidRDefault="00E40573" w:rsidP="00E40573">
      <w:pPr>
        <w:numPr>
          <w:ilvl w:val="0"/>
          <w:numId w:val="18"/>
        </w:numPr>
        <w:shd w:val="clear" w:color="auto" w:fill="FFFFFF"/>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What are the barriers and opportunities for improving </w:t>
      </w:r>
      <w:r w:rsidRPr="00E40573">
        <w:rPr>
          <w:rFonts w:ascii="Arial" w:eastAsia="Calibri" w:hAnsi="Arial" w:cs="Arial"/>
          <w:b/>
          <w:bCs/>
          <w:color w:val="800606"/>
          <w:sz w:val="22"/>
          <w:szCs w:val="22"/>
        </w:rPr>
        <w:t>hypertension diagnosis</w:t>
      </w:r>
      <w:r w:rsidRPr="00E40573">
        <w:rPr>
          <w:rFonts w:ascii="Arial" w:eastAsia="Calibri" w:hAnsi="Arial" w:cs="Arial"/>
          <w:b/>
          <w:bCs/>
          <w:color w:val="C00000"/>
          <w:sz w:val="22"/>
          <w:szCs w:val="22"/>
        </w:rPr>
        <w:t xml:space="preserve"> </w:t>
      </w:r>
      <w:r w:rsidRPr="00E40573">
        <w:rPr>
          <w:rFonts w:ascii="Arial" w:eastAsia="Calibri" w:hAnsi="Arial" w:cs="Arial"/>
          <w:b/>
          <w:bCs/>
          <w:sz w:val="22"/>
          <w:szCs w:val="22"/>
        </w:rPr>
        <w:t>in your patient population/community?</w:t>
      </w:r>
    </w:p>
    <w:p w14:paraId="032D48FD" w14:textId="77777777" w:rsidR="00E40573" w:rsidRPr="00E40573" w:rsidRDefault="00E40573" w:rsidP="00E40573">
      <w:pPr>
        <w:numPr>
          <w:ilvl w:val="3"/>
          <w:numId w:val="18"/>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 xml:space="preserve">What makes it difficult to diagnosis hypertension in your patient population? </w:t>
      </w:r>
    </w:p>
    <w:p w14:paraId="7B55B353" w14:textId="77777777" w:rsidR="00E40573" w:rsidRPr="00E40573" w:rsidRDefault="00E40573" w:rsidP="00E40573">
      <w:pPr>
        <w:numPr>
          <w:ilvl w:val="3"/>
          <w:numId w:val="18"/>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What helps you to diagnosis hypertension in your patients?</w:t>
      </w:r>
    </w:p>
    <w:p w14:paraId="21CD77CF" w14:textId="77777777" w:rsidR="00E40573" w:rsidRPr="00E40573" w:rsidRDefault="00E40573" w:rsidP="00E40573">
      <w:pPr>
        <w:shd w:val="clear" w:color="auto" w:fill="FFFFFF"/>
        <w:spacing w:after="0" w:line="240" w:lineRule="auto"/>
        <w:rPr>
          <w:rFonts w:ascii="Arial" w:eastAsia="Calibri" w:hAnsi="Arial" w:cs="Arial"/>
          <w:b/>
          <w:bCs/>
          <w:sz w:val="22"/>
          <w:szCs w:val="22"/>
        </w:rPr>
      </w:pPr>
    </w:p>
    <w:p w14:paraId="627A05F5" w14:textId="77777777" w:rsidR="00E40573" w:rsidRPr="00E40573" w:rsidRDefault="00E40573" w:rsidP="00E40573">
      <w:pPr>
        <w:numPr>
          <w:ilvl w:val="0"/>
          <w:numId w:val="18"/>
        </w:numPr>
        <w:shd w:val="clear" w:color="auto" w:fill="FFFFFF"/>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What are the barriers and opportunities for improving </w:t>
      </w:r>
      <w:r w:rsidRPr="00E40573">
        <w:rPr>
          <w:rFonts w:ascii="Arial" w:eastAsia="Calibri" w:hAnsi="Arial" w:cs="Arial"/>
          <w:b/>
          <w:bCs/>
          <w:color w:val="800606"/>
          <w:sz w:val="22"/>
          <w:szCs w:val="22"/>
        </w:rPr>
        <w:t xml:space="preserve">hypertension treatment </w:t>
      </w:r>
      <w:r w:rsidRPr="00E40573">
        <w:rPr>
          <w:rFonts w:ascii="Arial" w:eastAsia="Calibri" w:hAnsi="Arial" w:cs="Arial"/>
          <w:b/>
          <w:bCs/>
          <w:sz w:val="22"/>
          <w:szCs w:val="22"/>
        </w:rPr>
        <w:t>in your patient population?</w:t>
      </w:r>
    </w:p>
    <w:p w14:paraId="7E4365F6" w14:textId="77777777" w:rsidR="00E40573" w:rsidRPr="00E40573" w:rsidRDefault="00E40573" w:rsidP="00E40573">
      <w:pPr>
        <w:numPr>
          <w:ilvl w:val="1"/>
          <w:numId w:val="18"/>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What makes it difficult to treat hypertension in your patient population?</w:t>
      </w:r>
    </w:p>
    <w:p w14:paraId="7AAB8606" w14:textId="77777777" w:rsidR="00E40573" w:rsidRPr="00E40573" w:rsidRDefault="00E40573" w:rsidP="00E40573">
      <w:pPr>
        <w:numPr>
          <w:ilvl w:val="1"/>
          <w:numId w:val="18"/>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What are things that help you to treat hypertension?</w:t>
      </w:r>
    </w:p>
    <w:p w14:paraId="21419788" w14:textId="77777777" w:rsidR="00E40573" w:rsidRPr="00E40573" w:rsidRDefault="00E40573" w:rsidP="00E40573">
      <w:pPr>
        <w:shd w:val="clear" w:color="auto" w:fill="FFFFFF"/>
        <w:spacing w:after="0" w:line="276" w:lineRule="auto"/>
        <w:ind w:left="720"/>
        <w:rPr>
          <w:rFonts w:ascii="Arial" w:eastAsia="Times New Roman" w:hAnsi="Arial" w:cs="Arial"/>
          <w:sz w:val="22"/>
          <w:szCs w:val="22"/>
        </w:rPr>
      </w:pPr>
    </w:p>
    <w:p w14:paraId="6C5EFFEA" w14:textId="77777777" w:rsidR="00E40573" w:rsidRPr="00E40573" w:rsidRDefault="00E40573" w:rsidP="00E40573">
      <w:pPr>
        <w:numPr>
          <w:ilvl w:val="0"/>
          <w:numId w:val="18"/>
        </w:numPr>
        <w:shd w:val="clear" w:color="auto" w:fill="FFFFFF"/>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What are the barriers and opportunities for improving </w:t>
      </w:r>
      <w:r w:rsidRPr="00E40573">
        <w:rPr>
          <w:rFonts w:ascii="Arial" w:eastAsia="Calibri" w:hAnsi="Arial" w:cs="Arial"/>
          <w:b/>
          <w:bCs/>
          <w:color w:val="800606"/>
          <w:sz w:val="22"/>
          <w:szCs w:val="22"/>
        </w:rPr>
        <w:t xml:space="preserve">hypertension control </w:t>
      </w:r>
      <w:r w:rsidRPr="00E40573">
        <w:rPr>
          <w:rFonts w:ascii="Arial" w:eastAsia="Calibri" w:hAnsi="Arial" w:cs="Arial"/>
          <w:b/>
          <w:bCs/>
          <w:sz w:val="22"/>
          <w:szCs w:val="22"/>
        </w:rPr>
        <w:t>in your patient population?</w:t>
      </w:r>
    </w:p>
    <w:p w14:paraId="138CA71A" w14:textId="77777777" w:rsidR="00E40573" w:rsidRPr="00E40573" w:rsidRDefault="00E40573" w:rsidP="00E40573">
      <w:pPr>
        <w:numPr>
          <w:ilvl w:val="1"/>
          <w:numId w:val="18"/>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lastRenderedPageBreak/>
        <w:t>What makes it difficult to control hypertension in your patient population?</w:t>
      </w:r>
    </w:p>
    <w:p w14:paraId="15F343ED" w14:textId="77777777" w:rsidR="00E40573" w:rsidRPr="00E40573" w:rsidRDefault="00E40573" w:rsidP="00E40573">
      <w:pPr>
        <w:numPr>
          <w:ilvl w:val="1"/>
          <w:numId w:val="18"/>
        </w:numPr>
        <w:shd w:val="clear" w:color="auto" w:fill="FFFFFF"/>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What are ways to improve blood pressure control in your patient population – that is, how can we get more people with hypertension in the community to be effectively managed?</w:t>
      </w:r>
    </w:p>
    <w:p w14:paraId="30818668" w14:textId="77777777" w:rsidR="00E40573" w:rsidRPr="00E40573" w:rsidRDefault="00E40573" w:rsidP="00E40573">
      <w:pPr>
        <w:shd w:val="clear" w:color="auto" w:fill="FFFFFF"/>
        <w:spacing w:after="0" w:line="240" w:lineRule="auto"/>
        <w:ind w:left="1080"/>
        <w:contextualSpacing/>
        <w:rPr>
          <w:rFonts w:ascii="Arial" w:eastAsia="Calibri" w:hAnsi="Arial" w:cs="Arial"/>
          <w:sz w:val="22"/>
          <w:szCs w:val="22"/>
        </w:rPr>
      </w:pPr>
    </w:p>
    <w:p w14:paraId="740E1D2B" w14:textId="77777777" w:rsidR="00E40573" w:rsidRPr="00E40573" w:rsidRDefault="00E40573" w:rsidP="00E40573">
      <w:pPr>
        <w:numPr>
          <w:ilvl w:val="0"/>
          <w:numId w:val="18"/>
        </w:numPr>
        <w:spacing w:after="200" w:line="276" w:lineRule="auto"/>
        <w:contextualSpacing/>
        <w:rPr>
          <w:rFonts w:ascii="Arial" w:eastAsia="Calibri" w:hAnsi="Arial" w:cs="Arial"/>
          <w:i/>
          <w:iCs/>
          <w:color w:val="000000"/>
          <w:sz w:val="22"/>
          <w:szCs w:val="22"/>
        </w:rPr>
      </w:pPr>
      <w:r w:rsidRPr="00E40573">
        <w:rPr>
          <w:rFonts w:ascii="Arial" w:eastAsia="Calibri" w:hAnsi="Arial" w:cs="Arial"/>
          <w:b/>
          <w:bCs/>
          <w:color w:val="000000"/>
          <w:sz w:val="22"/>
          <w:szCs w:val="22"/>
        </w:rPr>
        <w:t>The Kaiser bundle</w:t>
      </w:r>
      <w:r w:rsidRPr="00E40573">
        <w:rPr>
          <w:rFonts w:ascii="Arial" w:eastAsia="Calibri" w:hAnsi="Arial" w:cs="Arial"/>
          <w:color w:val="000000"/>
          <w:sz w:val="22"/>
          <w:szCs w:val="22"/>
        </w:rPr>
        <w:t xml:space="preserve">, which comprised a bundle of five interventions has been shown to be one of the most effective interventions for hypertension control. </w:t>
      </w:r>
      <w:r w:rsidRPr="00E40573">
        <w:rPr>
          <w:rFonts w:ascii="Arial" w:eastAsia="Calibri" w:hAnsi="Arial" w:cs="Arial"/>
          <w:sz w:val="22"/>
          <w:szCs w:val="22"/>
        </w:rPr>
        <w:t xml:space="preserve">The Kaiser bundle includes 5 components: </w:t>
      </w:r>
      <w:r w:rsidRPr="00E40573">
        <w:rPr>
          <w:rFonts w:ascii="Arial" w:eastAsia="Calibri" w:hAnsi="Arial" w:cs="Arial"/>
          <w:i/>
          <w:iCs/>
          <w:sz w:val="22"/>
          <w:szCs w:val="22"/>
        </w:rPr>
        <w:t xml:space="preserve">1) </w:t>
      </w:r>
      <w:r w:rsidRPr="00E40573">
        <w:rPr>
          <w:rFonts w:ascii="Arial" w:eastAsia="Times New Roman" w:hAnsi="Arial" w:cs="Times New Roman"/>
          <w:i/>
          <w:iCs/>
          <w:sz w:val="22"/>
          <w:szCs w:val="22"/>
        </w:rPr>
        <w:t>Creating and maintaining a registry of patients with hypertension; 2) Developing and distributing BP control reports (generated at least quarterly for clinical center directors); 3) Developing and distributing an evidence-based practice guideline for BP control; 4) Medical assistant follow-up visits for BP measurement and management (under physician supervision); 5) Promoting single pill combination therapy. </w:t>
      </w:r>
    </w:p>
    <w:p w14:paraId="5C81EF35" w14:textId="77777777" w:rsidR="00E40573" w:rsidRPr="00E40573" w:rsidRDefault="00E40573" w:rsidP="00E40573">
      <w:pPr>
        <w:spacing w:after="200" w:line="276" w:lineRule="auto"/>
        <w:ind w:left="720"/>
        <w:contextualSpacing/>
        <w:rPr>
          <w:rFonts w:ascii="Arial" w:eastAsia="Calibri" w:hAnsi="Arial" w:cs="Arial"/>
          <w:b/>
          <w:bCs/>
          <w:color w:val="000000"/>
          <w:sz w:val="22"/>
          <w:szCs w:val="22"/>
        </w:rPr>
      </w:pPr>
    </w:p>
    <w:p w14:paraId="7FC2B65E" w14:textId="77777777" w:rsidR="00E40573" w:rsidRPr="00E40573" w:rsidRDefault="00E40573" w:rsidP="00E40573">
      <w:pPr>
        <w:spacing w:after="200" w:line="276" w:lineRule="auto"/>
        <w:ind w:left="720"/>
        <w:contextualSpacing/>
        <w:rPr>
          <w:rFonts w:ascii="Arial" w:eastAsia="Calibri" w:hAnsi="Arial" w:cs="Arial"/>
          <w:color w:val="000000"/>
          <w:sz w:val="22"/>
          <w:szCs w:val="22"/>
        </w:rPr>
      </w:pPr>
      <w:r w:rsidRPr="00E40573">
        <w:rPr>
          <w:rFonts w:ascii="Arial" w:eastAsia="Calibri" w:hAnsi="Arial" w:cs="Arial"/>
          <w:b/>
          <w:bCs/>
          <w:color w:val="000000"/>
          <w:sz w:val="22"/>
          <w:szCs w:val="22"/>
        </w:rPr>
        <w:t>What do you think about the Kaiser Bundle?</w:t>
      </w:r>
      <w:r w:rsidRPr="00E40573">
        <w:rPr>
          <w:rFonts w:ascii="Arial" w:eastAsia="Calibri" w:hAnsi="Arial" w:cs="Arial"/>
          <w:color w:val="000000"/>
          <w:sz w:val="22"/>
          <w:szCs w:val="22"/>
        </w:rPr>
        <w:t xml:space="preserve">  (</w:t>
      </w:r>
      <w:r w:rsidRPr="00E40573">
        <w:rPr>
          <w:rFonts w:ascii="Arial" w:eastAsia="Calibri" w:hAnsi="Arial" w:cs="Arial"/>
          <w:i/>
          <w:iCs/>
          <w:color w:val="000000"/>
          <w:sz w:val="22"/>
          <w:szCs w:val="22"/>
        </w:rPr>
        <w:t>Moderator to probe for each of the components)</w:t>
      </w:r>
    </w:p>
    <w:p w14:paraId="6BDB267D" w14:textId="77777777" w:rsidR="00E40573" w:rsidRPr="00E40573" w:rsidRDefault="00E40573" w:rsidP="00E40573">
      <w:pPr>
        <w:spacing w:after="0" w:line="240" w:lineRule="auto"/>
        <w:ind w:left="360" w:firstLine="360"/>
        <w:contextualSpacing/>
        <w:rPr>
          <w:rFonts w:ascii="Arial" w:eastAsia="Calibri" w:hAnsi="Arial" w:cs="Arial"/>
          <w:i/>
          <w:iCs/>
          <w:color w:val="000000"/>
          <w:sz w:val="22"/>
          <w:szCs w:val="22"/>
        </w:rPr>
      </w:pPr>
      <w:r w:rsidRPr="00E40573">
        <w:rPr>
          <w:rFonts w:ascii="Arial" w:eastAsia="Calibri" w:hAnsi="Arial" w:cs="Arial"/>
          <w:i/>
          <w:color w:val="000000"/>
          <w:sz w:val="22"/>
          <w:szCs w:val="22"/>
        </w:rPr>
        <w:t xml:space="preserve">Prompts: </w:t>
      </w:r>
      <w:r w:rsidRPr="00E40573">
        <w:rPr>
          <w:rFonts w:ascii="Arial" w:eastAsia="Calibri" w:hAnsi="Arial" w:cs="Arial"/>
          <w:color w:val="000000"/>
          <w:sz w:val="22"/>
          <w:szCs w:val="22"/>
        </w:rPr>
        <w:t>(</w:t>
      </w:r>
      <w:r w:rsidRPr="00E40573">
        <w:rPr>
          <w:rFonts w:ascii="Arial" w:eastAsia="Calibri" w:hAnsi="Arial" w:cs="Arial"/>
          <w:i/>
          <w:iCs/>
          <w:color w:val="000000"/>
          <w:sz w:val="22"/>
          <w:szCs w:val="22"/>
        </w:rPr>
        <w:t xml:space="preserve">Beliefs about consequences) </w:t>
      </w:r>
    </w:p>
    <w:p w14:paraId="51606A4B" w14:textId="77777777" w:rsidR="00E40573" w:rsidRPr="00E40573" w:rsidRDefault="00E40573" w:rsidP="00E40573">
      <w:pPr>
        <w:numPr>
          <w:ilvl w:val="1"/>
          <w:numId w:val="6"/>
        </w:numPr>
        <w:spacing w:after="0" w:line="240" w:lineRule="auto"/>
        <w:contextualSpacing/>
        <w:rPr>
          <w:rFonts w:ascii="Arial" w:eastAsia="Calibri" w:hAnsi="Arial" w:cs="Arial"/>
          <w:i/>
          <w:iCs/>
          <w:color w:val="000000"/>
          <w:sz w:val="22"/>
          <w:szCs w:val="22"/>
        </w:rPr>
      </w:pPr>
      <w:r w:rsidRPr="00E40573">
        <w:rPr>
          <w:rFonts w:ascii="Arial" w:eastAsia="Calibri" w:hAnsi="Arial" w:cs="Arial"/>
          <w:i/>
          <w:iCs/>
          <w:color w:val="000000"/>
          <w:sz w:val="22"/>
          <w:szCs w:val="22"/>
        </w:rPr>
        <w:t xml:space="preserve">How will the Kaiser Bundle change patient outcomes? Any benefits to patients? </w:t>
      </w:r>
    </w:p>
    <w:p w14:paraId="7ADA93D6" w14:textId="77777777" w:rsidR="00E40573" w:rsidRPr="00E40573" w:rsidRDefault="00E40573" w:rsidP="00E40573">
      <w:pPr>
        <w:numPr>
          <w:ilvl w:val="1"/>
          <w:numId w:val="6"/>
        </w:numPr>
        <w:spacing w:after="0" w:line="240" w:lineRule="auto"/>
        <w:contextualSpacing/>
        <w:rPr>
          <w:rFonts w:ascii="Arial" w:eastAsia="Calibri" w:hAnsi="Arial" w:cs="Arial"/>
          <w:i/>
          <w:iCs/>
          <w:color w:val="000000"/>
          <w:sz w:val="22"/>
          <w:szCs w:val="22"/>
        </w:rPr>
      </w:pPr>
      <w:r w:rsidRPr="00E40573">
        <w:rPr>
          <w:rFonts w:ascii="Arial" w:eastAsia="Calibri" w:hAnsi="Arial" w:cs="Arial"/>
          <w:i/>
          <w:iCs/>
          <w:color w:val="000000"/>
          <w:sz w:val="22"/>
          <w:szCs w:val="22"/>
        </w:rPr>
        <w:t>How will the Kaiser Bundle benefit your practice? -following guidelines, achieve better BP, etc.</w:t>
      </w:r>
    </w:p>
    <w:p w14:paraId="2E667BB8" w14:textId="77777777" w:rsidR="00E40573" w:rsidRPr="00E40573" w:rsidRDefault="00E40573" w:rsidP="00E40573">
      <w:pPr>
        <w:spacing w:after="0" w:line="240" w:lineRule="auto"/>
        <w:ind w:left="360"/>
        <w:contextualSpacing/>
        <w:rPr>
          <w:rFonts w:ascii="Arial" w:eastAsia="Calibri" w:hAnsi="Arial" w:cs="Arial"/>
          <w:color w:val="000000"/>
          <w:sz w:val="22"/>
          <w:szCs w:val="22"/>
        </w:rPr>
      </w:pPr>
    </w:p>
    <w:p w14:paraId="2CA508CD" w14:textId="77777777" w:rsidR="00E40573" w:rsidRPr="00E40573" w:rsidRDefault="00E40573" w:rsidP="00E40573">
      <w:pPr>
        <w:numPr>
          <w:ilvl w:val="0"/>
          <w:numId w:val="18"/>
        </w:numPr>
        <w:spacing w:after="200" w:line="276" w:lineRule="auto"/>
        <w:contextualSpacing/>
        <w:rPr>
          <w:rFonts w:ascii="Arial" w:eastAsia="Calibri" w:hAnsi="Arial" w:cs="Arial"/>
          <w:color w:val="000000"/>
          <w:sz w:val="22"/>
          <w:szCs w:val="22"/>
        </w:rPr>
      </w:pPr>
      <w:r w:rsidRPr="00E40573">
        <w:rPr>
          <w:rFonts w:ascii="Arial" w:eastAsia="Calibri" w:hAnsi="Arial" w:cs="Arial"/>
          <w:b/>
          <w:bCs/>
          <w:color w:val="000000"/>
          <w:sz w:val="22"/>
          <w:szCs w:val="22"/>
        </w:rPr>
        <w:t>Do you have any reservations about the Kaiser Bundle?</w:t>
      </w:r>
    </w:p>
    <w:p w14:paraId="524F7AD6" w14:textId="77777777" w:rsidR="00E40573" w:rsidRPr="00E40573" w:rsidRDefault="00E40573" w:rsidP="00E40573">
      <w:pPr>
        <w:spacing w:after="0" w:line="240" w:lineRule="auto"/>
        <w:ind w:left="360" w:firstLine="360"/>
        <w:contextualSpacing/>
        <w:rPr>
          <w:rFonts w:ascii="Arial" w:eastAsia="Calibri" w:hAnsi="Arial" w:cs="Arial"/>
          <w:i/>
          <w:color w:val="000000"/>
          <w:sz w:val="22"/>
          <w:szCs w:val="22"/>
        </w:rPr>
      </w:pPr>
      <w:r w:rsidRPr="00E40573">
        <w:rPr>
          <w:rFonts w:ascii="Arial" w:eastAsia="Calibri" w:hAnsi="Arial" w:cs="Arial"/>
          <w:i/>
          <w:color w:val="000000"/>
          <w:sz w:val="22"/>
          <w:szCs w:val="22"/>
        </w:rPr>
        <w:t xml:space="preserve">Prompts:  </w:t>
      </w:r>
    </w:p>
    <w:p w14:paraId="4E283FD4" w14:textId="77777777" w:rsidR="00E40573" w:rsidRPr="00E40573" w:rsidRDefault="00E40573" w:rsidP="00E40573">
      <w:pPr>
        <w:numPr>
          <w:ilvl w:val="0"/>
          <w:numId w:val="8"/>
        </w:numPr>
        <w:spacing w:after="0" w:line="240" w:lineRule="auto"/>
        <w:ind w:left="1440"/>
        <w:contextualSpacing/>
        <w:rPr>
          <w:rFonts w:ascii="Arial" w:eastAsia="Calibri" w:hAnsi="Arial" w:cs="Arial"/>
          <w:i/>
          <w:iCs/>
          <w:color w:val="000000"/>
          <w:sz w:val="22"/>
          <w:szCs w:val="22"/>
        </w:rPr>
      </w:pPr>
      <w:r w:rsidRPr="00E40573">
        <w:rPr>
          <w:rFonts w:ascii="Arial" w:eastAsia="Calibri" w:hAnsi="Arial" w:cs="Arial"/>
          <w:i/>
          <w:iCs/>
          <w:color w:val="000000"/>
          <w:sz w:val="22"/>
          <w:szCs w:val="22"/>
        </w:rPr>
        <w:t xml:space="preserve">ineffective, </w:t>
      </w:r>
    </w:p>
    <w:p w14:paraId="79258AEB" w14:textId="77777777" w:rsidR="00E40573" w:rsidRPr="00E40573" w:rsidRDefault="00E40573" w:rsidP="00E40573">
      <w:pPr>
        <w:numPr>
          <w:ilvl w:val="0"/>
          <w:numId w:val="8"/>
        </w:numPr>
        <w:spacing w:after="0" w:line="240" w:lineRule="auto"/>
        <w:ind w:left="1440"/>
        <w:contextualSpacing/>
        <w:rPr>
          <w:rFonts w:ascii="Arial" w:eastAsia="Calibri" w:hAnsi="Arial" w:cs="Arial"/>
          <w:i/>
          <w:iCs/>
          <w:color w:val="000000"/>
          <w:sz w:val="22"/>
          <w:szCs w:val="22"/>
        </w:rPr>
      </w:pPr>
      <w:r w:rsidRPr="00E40573">
        <w:rPr>
          <w:rFonts w:ascii="Arial" w:eastAsia="Calibri" w:hAnsi="Arial" w:cs="Arial"/>
          <w:i/>
          <w:iCs/>
          <w:color w:val="000000"/>
          <w:sz w:val="22"/>
          <w:szCs w:val="22"/>
        </w:rPr>
        <w:t xml:space="preserve">patients do not know how to check BP, </w:t>
      </w:r>
    </w:p>
    <w:p w14:paraId="304F5095" w14:textId="77777777" w:rsidR="00E40573" w:rsidRPr="00E40573" w:rsidRDefault="00E40573" w:rsidP="00E40573">
      <w:pPr>
        <w:numPr>
          <w:ilvl w:val="0"/>
          <w:numId w:val="8"/>
        </w:numPr>
        <w:spacing w:after="0" w:line="240" w:lineRule="auto"/>
        <w:ind w:left="1440"/>
        <w:contextualSpacing/>
        <w:rPr>
          <w:rFonts w:ascii="Arial" w:eastAsia="Calibri" w:hAnsi="Arial" w:cs="Arial"/>
          <w:i/>
          <w:iCs/>
          <w:color w:val="000000"/>
          <w:sz w:val="22"/>
          <w:szCs w:val="22"/>
        </w:rPr>
      </w:pPr>
      <w:r w:rsidRPr="00E40573">
        <w:rPr>
          <w:rFonts w:ascii="Arial" w:eastAsia="Calibri" w:hAnsi="Arial" w:cs="Arial"/>
          <w:i/>
          <w:iCs/>
          <w:color w:val="000000"/>
          <w:sz w:val="22"/>
          <w:szCs w:val="22"/>
        </w:rPr>
        <w:t>no way to follow up BP in between clinic visits,</w:t>
      </w:r>
    </w:p>
    <w:p w14:paraId="6DD33DAA" w14:textId="77777777" w:rsidR="00E40573" w:rsidRPr="00E40573" w:rsidRDefault="00E40573" w:rsidP="00E40573">
      <w:pPr>
        <w:numPr>
          <w:ilvl w:val="0"/>
          <w:numId w:val="8"/>
        </w:numPr>
        <w:spacing w:after="0" w:line="240" w:lineRule="auto"/>
        <w:ind w:left="1440"/>
        <w:contextualSpacing/>
        <w:rPr>
          <w:rFonts w:ascii="Arial" w:eastAsia="Calibri" w:hAnsi="Arial" w:cs="Arial"/>
          <w:i/>
          <w:iCs/>
          <w:color w:val="000000"/>
          <w:sz w:val="22"/>
          <w:szCs w:val="22"/>
        </w:rPr>
      </w:pPr>
      <w:r w:rsidRPr="00E40573">
        <w:rPr>
          <w:rFonts w:ascii="Arial" w:eastAsia="Calibri" w:hAnsi="Arial" w:cs="Arial"/>
          <w:i/>
          <w:iCs/>
          <w:color w:val="000000"/>
          <w:sz w:val="22"/>
          <w:szCs w:val="22"/>
        </w:rPr>
        <w:t>providers do not have time/limited staff,</w:t>
      </w:r>
    </w:p>
    <w:p w14:paraId="5BF1A548" w14:textId="77777777" w:rsidR="00E40573" w:rsidRPr="00E40573" w:rsidRDefault="00E40573" w:rsidP="00E40573">
      <w:pPr>
        <w:numPr>
          <w:ilvl w:val="0"/>
          <w:numId w:val="8"/>
        </w:numPr>
        <w:spacing w:after="0" w:line="240" w:lineRule="auto"/>
        <w:ind w:left="1440"/>
        <w:contextualSpacing/>
        <w:rPr>
          <w:rFonts w:ascii="Arial" w:eastAsia="Calibri" w:hAnsi="Arial" w:cs="Arial"/>
          <w:i/>
          <w:iCs/>
          <w:color w:val="000000"/>
          <w:sz w:val="22"/>
          <w:szCs w:val="22"/>
        </w:rPr>
      </w:pPr>
      <w:r w:rsidRPr="00E40573">
        <w:rPr>
          <w:rFonts w:ascii="Arial" w:eastAsia="Calibri" w:hAnsi="Arial" w:cs="Arial"/>
          <w:i/>
          <w:iCs/>
          <w:color w:val="000000"/>
          <w:sz w:val="22"/>
          <w:szCs w:val="22"/>
        </w:rPr>
        <w:t>lack of protocols for managing home BP</w:t>
      </w:r>
    </w:p>
    <w:p w14:paraId="605EA507" w14:textId="77777777" w:rsidR="00E40573" w:rsidRPr="00E40573" w:rsidRDefault="00E40573" w:rsidP="00E40573">
      <w:pPr>
        <w:numPr>
          <w:ilvl w:val="0"/>
          <w:numId w:val="18"/>
        </w:numPr>
        <w:spacing w:after="200" w:line="276" w:lineRule="auto"/>
        <w:contextualSpacing/>
        <w:rPr>
          <w:rFonts w:ascii="Arial" w:eastAsia="Calibri" w:hAnsi="Arial" w:cs="Arial"/>
          <w:b/>
          <w:bCs/>
          <w:color w:val="000000"/>
          <w:sz w:val="22"/>
          <w:szCs w:val="22"/>
        </w:rPr>
      </w:pPr>
      <w:r w:rsidRPr="00E40573">
        <w:rPr>
          <w:rFonts w:ascii="Arial" w:eastAsia="Calibri" w:hAnsi="Arial" w:cs="Arial"/>
          <w:b/>
          <w:bCs/>
          <w:color w:val="000000"/>
          <w:sz w:val="22"/>
          <w:szCs w:val="22"/>
        </w:rPr>
        <w:t xml:space="preserve">What would make it difficult to implement the Kaiser Bundle in your clinic? </w:t>
      </w:r>
      <w:r w:rsidRPr="00E40573">
        <w:rPr>
          <w:rFonts w:ascii="Arial" w:eastAsia="Calibri" w:hAnsi="Arial" w:cs="Arial"/>
          <w:i/>
          <w:iCs/>
          <w:sz w:val="22"/>
          <w:szCs w:val="22"/>
        </w:rPr>
        <w:t xml:space="preserve">(Prompts: </w:t>
      </w:r>
      <w:r w:rsidRPr="00E40573">
        <w:rPr>
          <w:rFonts w:ascii="Arial" w:eastAsia="Calibri" w:hAnsi="Arial" w:cs="Arial"/>
          <w:i/>
          <w:iCs/>
          <w:color w:val="000000"/>
          <w:sz w:val="22"/>
          <w:szCs w:val="22"/>
        </w:rPr>
        <w:t xml:space="preserve">cost, time taken away from other tasks, </w:t>
      </w:r>
      <w:proofErr w:type="spellStart"/>
      <w:r w:rsidRPr="00E40573">
        <w:rPr>
          <w:rFonts w:ascii="Arial" w:eastAsia="Calibri" w:hAnsi="Arial" w:cs="Arial"/>
          <w:i/>
          <w:iCs/>
          <w:color w:val="000000"/>
          <w:sz w:val="22"/>
          <w:szCs w:val="22"/>
        </w:rPr>
        <w:t>etc</w:t>
      </w:r>
      <w:proofErr w:type="spellEnd"/>
      <w:r w:rsidRPr="00E40573">
        <w:rPr>
          <w:rFonts w:ascii="Arial" w:eastAsia="Calibri" w:hAnsi="Arial" w:cs="Arial"/>
          <w:i/>
          <w:iCs/>
          <w:color w:val="000000"/>
          <w:sz w:val="22"/>
          <w:szCs w:val="22"/>
        </w:rPr>
        <w:t>)</w:t>
      </w:r>
    </w:p>
    <w:p w14:paraId="29EDF0A2" w14:textId="77777777" w:rsidR="00E40573" w:rsidRPr="00E40573" w:rsidRDefault="00E40573" w:rsidP="00E40573">
      <w:pPr>
        <w:numPr>
          <w:ilvl w:val="4"/>
          <w:numId w:val="18"/>
        </w:numPr>
        <w:spacing w:after="200" w:line="276" w:lineRule="auto"/>
        <w:ind w:left="1080"/>
        <w:contextualSpacing/>
        <w:rPr>
          <w:rFonts w:ascii="Arial" w:eastAsia="Calibri" w:hAnsi="Arial" w:cs="Arial"/>
          <w:color w:val="000000"/>
          <w:sz w:val="22"/>
          <w:szCs w:val="22"/>
        </w:rPr>
      </w:pPr>
      <w:r w:rsidRPr="00E40573">
        <w:rPr>
          <w:rFonts w:ascii="Arial" w:eastAsia="Calibri" w:hAnsi="Arial" w:cs="Arial"/>
          <w:color w:val="000000"/>
          <w:sz w:val="22"/>
          <w:szCs w:val="22"/>
        </w:rPr>
        <w:t>Which components of the Kaiser bundle would be most difficult to implement?</w:t>
      </w:r>
    </w:p>
    <w:p w14:paraId="283550B1" w14:textId="77777777" w:rsidR="00E40573" w:rsidRPr="00E40573" w:rsidRDefault="00E40573" w:rsidP="00E40573">
      <w:pPr>
        <w:spacing w:after="0" w:line="240" w:lineRule="auto"/>
        <w:rPr>
          <w:rFonts w:ascii="Arial" w:eastAsia="Calibri" w:hAnsi="Arial" w:cs="Arial"/>
          <w:color w:val="000000"/>
          <w:sz w:val="22"/>
          <w:szCs w:val="22"/>
        </w:rPr>
      </w:pPr>
    </w:p>
    <w:p w14:paraId="206567FA" w14:textId="77777777" w:rsidR="00E40573" w:rsidRPr="00E40573" w:rsidRDefault="00E40573" w:rsidP="00E40573">
      <w:pPr>
        <w:numPr>
          <w:ilvl w:val="0"/>
          <w:numId w:val="18"/>
        </w:numPr>
        <w:spacing w:after="0" w:line="240" w:lineRule="auto"/>
        <w:contextualSpacing/>
        <w:rPr>
          <w:rFonts w:ascii="Calibri" w:eastAsia="Calibri" w:hAnsi="Calibri" w:cs="Times New Roman"/>
        </w:rPr>
      </w:pPr>
      <w:r w:rsidRPr="00E40573">
        <w:rPr>
          <w:rFonts w:ascii="Arial" w:eastAsia="Calibri" w:hAnsi="Arial" w:cs="Arial"/>
          <w:b/>
          <w:bCs/>
          <w:color w:val="000000"/>
          <w:sz w:val="22"/>
          <w:szCs w:val="22"/>
        </w:rPr>
        <w:t>What do you see as the pros and cons of implementing the Kaiser bundle in your clinic?</w:t>
      </w:r>
    </w:p>
    <w:p w14:paraId="6D5294D8" w14:textId="77777777" w:rsidR="00E40573" w:rsidRPr="00E40573" w:rsidRDefault="00E40573" w:rsidP="00E40573">
      <w:pPr>
        <w:shd w:val="clear" w:color="auto" w:fill="FFFFFF"/>
        <w:spacing w:after="0" w:line="276" w:lineRule="auto"/>
        <w:rPr>
          <w:rFonts w:ascii="Arial" w:eastAsia="Times New Roman" w:hAnsi="Arial" w:cs="Arial"/>
          <w:sz w:val="22"/>
          <w:szCs w:val="22"/>
        </w:rPr>
      </w:pPr>
    </w:p>
    <w:p w14:paraId="1425170F" w14:textId="77777777" w:rsidR="00E40573" w:rsidRPr="00E40573" w:rsidRDefault="00E40573" w:rsidP="00E40573">
      <w:pPr>
        <w:spacing w:after="0" w:line="240" w:lineRule="auto"/>
        <w:rPr>
          <w:rFonts w:ascii="Arial" w:eastAsia="Calibri" w:hAnsi="Arial" w:cs="Arial"/>
          <w:b/>
          <w:bCs/>
          <w:color w:val="800606"/>
          <w:sz w:val="26"/>
          <w:szCs w:val="26"/>
        </w:rPr>
      </w:pPr>
      <w:r w:rsidRPr="00E40573">
        <w:rPr>
          <w:rFonts w:ascii="Arial" w:eastAsia="Calibri" w:hAnsi="Arial" w:cs="Arial"/>
          <w:b/>
          <w:bCs/>
          <w:color w:val="800606"/>
          <w:sz w:val="26"/>
          <w:szCs w:val="26"/>
        </w:rPr>
        <w:t>[C] Policymakers</w:t>
      </w:r>
    </w:p>
    <w:p w14:paraId="6DF26633" w14:textId="77777777" w:rsidR="00E40573" w:rsidRPr="00E40573" w:rsidRDefault="00E40573" w:rsidP="00E40573">
      <w:pPr>
        <w:spacing w:after="0" w:line="240" w:lineRule="auto"/>
        <w:rPr>
          <w:rFonts w:ascii="Arial" w:eastAsia="Calibri" w:hAnsi="Arial" w:cs="Arial"/>
          <w:color w:val="A00003"/>
          <w:sz w:val="22"/>
          <w:szCs w:val="22"/>
        </w:rPr>
      </w:pPr>
      <w:r w:rsidRPr="00E40573">
        <w:rPr>
          <w:rFonts w:ascii="Arial" w:eastAsia="Calibri" w:hAnsi="Arial" w:cs="Arial"/>
          <w:color w:val="A00003"/>
          <w:sz w:val="22"/>
          <w:szCs w:val="22"/>
        </w:rPr>
        <w:t>General Policy Landscape on Hypertension</w:t>
      </w:r>
    </w:p>
    <w:p w14:paraId="0747A4DF" w14:textId="77777777" w:rsidR="00E40573" w:rsidRPr="00E40573" w:rsidRDefault="00E40573" w:rsidP="00E40573">
      <w:pPr>
        <w:numPr>
          <w:ilvl w:val="0"/>
          <w:numId w:val="20"/>
        </w:numPr>
        <w:spacing w:after="0" w:line="240" w:lineRule="auto"/>
        <w:contextualSpacing/>
        <w:rPr>
          <w:rFonts w:ascii="Arial" w:eastAsia="Calibri" w:hAnsi="Arial" w:cs="Arial"/>
          <w:sz w:val="22"/>
          <w:szCs w:val="22"/>
        </w:rPr>
      </w:pPr>
      <w:r w:rsidRPr="00E40573">
        <w:rPr>
          <w:rFonts w:ascii="Arial" w:eastAsia="Calibri" w:hAnsi="Arial" w:cs="Arial"/>
          <w:b/>
          <w:bCs/>
          <w:sz w:val="22"/>
          <w:szCs w:val="22"/>
        </w:rPr>
        <w:t>What policies are in place in ensuring access to hypertension screening in Ghana?</w:t>
      </w:r>
      <w:r w:rsidRPr="00E40573">
        <w:rPr>
          <w:rFonts w:ascii="Arial" w:eastAsia="Calibri" w:hAnsi="Arial" w:cs="Arial"/>
          <w:sz w:val="22"/>
          <w:szCs w:val="22"/>
        </w:rPr>
        <w:t xml:space="preserve"> </w:t>
      </w:r>
      <w:r w:rsidRPr="00E40573">
        <w:rPr>
          <w:rFonts w:ascii="Arial" w:eastAsia="Calibri" w:hAnsi="Arial" w:cs="Arial"/>
          <w:i/>
          <w:iCs/>
          <w:sz w:val="22"/>
          <w:szCs w:val="22"/>
        </w:rPr>
        <w:t>Prompts: insurance coverage, preventive care, etc</w:t>
      </w:r>
      <w:r w:rsidRPr="00E40573">
        <w:rPr>
          <w:rFonts w:ascii="Arial" w:eastAsia="Calibri" w:hAnsi="Arial" w:cs="Arial"/>
          <w:sz w:val="22"/>
          <w:szCs w:val="22"/>
        </w:rPr>
        <w:t>.</w:t>
      </w:r>
    </w:p>
    <w:p w14:paraId="628CB987" w14:textId="77777777" w:rsidR="00E40573" w:rsidRPr="00E40573" w:rsidRDefault="00E40573" w:rsidP="00E40573">
      <w:pPr>
        <w:numPr>
          <w:ilvl w:val="1"/>
          <w:numId w:val="20"/>
        </w:numPr>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 xml:space="preserve">In your opinion, have the policies aimed at addressing hypertension screening been successful? </w:t>
      </w:r>
    </w:p>
    <w:p w14:paraId="4BB66AED" w14:textId="77777777" w:rsidR="00E40573" w:rsidRPr="00E40573" w:rsidRDefault="00E40573" w:rsidP="00E40573">
      <w:pPr>
        <w:numPr>
          <w:ilvl w:val="1"/>
          <w:numId w:val="20"/>
        </w:numPr>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 xml:space="preserve">If so, what factors contributed to their success? </w:t>
      </w:r>
    </w:p>
    <w:p w14:paraId="3030DBBE" w14:textId="77777777" w:rsidR="00E40573" w:rsidRPr="00E40573" w:rsidRDefault="00E40573" w:rsidP="00E40573">
      <w:pPr>
        <w:numPr>
          <w:ilvl w:val="1"/>
          <w:numId w:val="20"/>
        </w:numPr>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If not, what do you believe are the reasons for their lack of success?</w:t>
      </w:r>
    </w:p>
    <w:p w14:paraId="5D6AD31A" w14:textId="77777777" w:rsidR="00E40573" w:rsidRPr="00E40573" w:rsidRDefault="00E40573" w:rsidP="00E40573">
      <w:pPr>
        <w:spacing w:after="0" w:line="240" w:lineRule="auto"/>
        <w:ind w:left="1080"/>
        <w:contextualSpacing/>
        <w:rPr>
          <w:rFonts w:ascii="Arial" w:eastAsia="Calibri" w:hAnsi="Arial" w:cs="Arial"/>
          <w:sz w:val="22"/>
          <w:szCs w:val="22"/>
        </w:rPr>
      </w:pPr>
    </w:p>
    <w:p w14:paraId="6631666F" w14:textId="77777777" w:rsidR="00E40573" w:rsidRPr="00E40573" w:rsidRDefault="00E40573" w:rsidP="00E40573">
      <w:pPr>
        <w:numPr>
          <w:ilvl w:val="0"/>
          <w:numId w:val="20"/>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What policies are in place to address hypertension treatment and control in Ghana?</w:t>
      </w:r>
    </w:p>
    <w:p w14:paraId="10338FF0" w14:textId="77777777" w:rsidR="00E40573" w:rsidRPr="00E40573" w:rsidRDefault="00E40573" w:rsidP="00E40573">
      <w:pPr>
        <w:spacing w:after="0" w:line="240" w:lineRule="auto"/>
        <w:ind w:left="720"/>
        <w:contextualSpacing/>
        <w:rPr>
          <w:rFonts w:ascii="Arial" w:eastAsia="Calibri" w:hAnsi="Arial" w:cs="Arial"/>
          <w:sz w:val="22"/>
          <w:szCs w:val="22"/>
        </w:rPr>
      </w:pPr>
      <w:r w:rsidRPr="00E40573">
        <w:rPr>
          <w:rFonts w:ascii="Arial" w:eastAsia="Calibri" w:hAnsi="Arial" w:cs="Arial"/>
          <w:i/>
          <w:iCs/>
          <w:sz w:val="22"/>
          <w:szCs w:val="22"/>
        </w:rPr>
        <w:lastRenderedPageBreak/>
        <w:t>Prompts: insurance coverage, promotion of lifestyle programs, reduced cost of medications, etc</w:t>
      </w:r>
      <w:r w:rsidRPr="00E40573">
        <w:rPr>
          <w:rFonts w:ascii="Arial" w:eastAsia="Calibri" w:hAnsi="Arial" w:cs="Arial"/>
          <w:sz w:val="22"/>
          <w:szCs w:val="22"/>
        </w:rPr>
        <w:t xml:space="preserve">. </w:t>
      </w:r>
    </w:p>
    <w:p w14:paraId="252594F9" w14:textId="77777777" w:rsidR="00E40573" w:rsidRPr="00E40573" w:rsidRDefault="00E40573" w:rsidP="00E40573">
      <w:pPr>
        <w:numPr>
          <w:ilvl w:val="0"/>
          <w:numId w:val="21"/>
        </w:numPr>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In your opinion, have these policies been successful?</w:t>
      </w:r>
    </w:p>
    <w:p w14:paraId="2DD0E36F" w14:textId="77777777" w:rsidR="00E40573" w:rsidRPr="00E40573" w:rsidRDefault="00E40573" w:rsidP="00E40573">
      <w:pPr>
        <w:numPr>
          <w:ilvl w:val="0"/>
          <w:numId w:val="21"/>
        </w:numPr>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 xml:space="preserve">If so, what factors contributed to their success? </w:t>
      </w:r>
    </w:p>
    <w:p w14:paraId="41B1DE09" w14:textId="77777777" w:rsidR="00E40573" w:rsidRPr="00E40573" w:rsidRDefault="00E40573" w:rsidP="00E40573">
      <w:pPr>
        <w:numPr>
          <w:ilvl w:val="0"/>
          <w:numId w:val="21"/>
        </w:numPr>
        <w:spacing w:after="0" w:line="240" w:lineRule="auto"/>
        <w:ind w:left="1080"/>
        <w:contextualSpacing/>
        <w:rPr>
          <w:rFonts w:ascii="Arial" w:eastAsia="Calibri" w:hAnsi="Arial" w:cs="Arial"/>
          <w:sz w:val="22"/>
          <w:szCs w:val="22"/>
        </w:rPr>
      </w:pPr>
      <w:r w:rsidRPr="00E40573">
        <w:rPr>
          <w:rFonts w:ascii="Arial" w:eastAsia="Calibri" w:hAnsi="Arial" w:cs="Arial"/>
          <w:sz w:val="22"/>
          <w:szCs w:val="22"/>
        </w:rPr>
        <w:t>If not, what do you believe are the reasons for their lack of success?</w:t>
      </w:r>
    </w:p>
    <w:p w14:paraId="5F9FC866" w14:textId="77777777" w:rsidR="00E40573" w:rsidRPr="00E40573" w:rsidRDefault="00E40573" w:rsidP="00E40573">
      <w:pPr>
        <w:spacing w:after="0" w:line="240" w:lineRule="auto"/>
        <w:rPr>
          <w:rFonts w:ascii="Arial" w:eastAsia="Calibri" w:hAnsi="Arial" w:cs="Arial"/>
          <w:sz w:val="22"/>
          <w:szCs w:val="22"/>
        </w:rPr>
      </w:pPr>
    </w:p>
    <w:p w14:paraId="0FD7D5B0" w14:textId="77777777" w:rsidR="00E40573" w:rsidRPr="00E40573" w:rsidRDefault="00E40573" w:rsidP="00E40573">
      <w:pPr>
        <w:spacing w:after="0" w:line="240" w:lineRule="auto"/>
        <w:rPr>
          <w:rFonts w:ascii="Arial" w:eastAsia="Calibri" w:hAnsi="Arial" w:cs="Arial"/>
          <w:color w:val="830606"/>
        </w:rPr>
      </w:pPr>
      <w:r w:rsidRPr="00E40573">
        <w:rPr>
          <w:rFonts w:ascii="Arial" w:eastAsia="Calibri" w:hAnsi="Arial" w:cs="Arial"/>
          <w:color w:val="A00003"/>
          <w:sz w:val="22"/>
          <w:szCs w:val="22"/>
        </w:rPr>
        <w:t>Kaiser Bundle, Health Coaching and Home BP Monitoring</w:t>
      </w:r>
    </w:p>
    <w:p w14:paraId="662D723D" w14:textId="77777777" w:rsidR="00E40573" w:rsidRPr="00E40573" w:rsidRDefault="00E40573" w:rsidP="00E40573">
      <w:pPr>
        <w:numPr>
          <w:ilvl w:val="0"/>
          <w:numId w:val="7"/>
        </w:numPr>
        <w:spacing w:after="200" w:line="276" w:lineRule="auto"/>
        <w:contextualSpacing/>
        <w:rPr>
          <w:rFonts w:ascii="Arial" w:eastAsia="Calibri" w:hAnsi="Arial" w:cs="Arial"/>
          <w:i/>
          <w:iCs/>
          <w:color w:val="000000"/>
          <w:sz w:val="22"/>
          <w:szCs w:val="22"/>
        </w:rPr>
      </w:pPr>
      <w:r w:rsidRPr="00E40573">
        <w:rPr>
          <w:rFonts w:ascii="Arial" w:eastAsia="Calibri" w:hAnsi="Arial" w:cs="Arial"/>
          <w:b/>
          <w:bCs/>
          <w:color w:val="000000"/>
          <w:sz w:val="22"/>
          <w:szCs w:val="22"/>
        </w:rPr>
        <w:t>The Kaiser bundle</w:t>
      </w:r>
      <w:r w:rsidRPr="00E40573">
        <w:rPr>
          <w:rFonts w:ascii="Arial" w:eastAsia="Calibri" w:hAnsi="Arial" w:cs="Arial"/>
          <w:color w:val="000000"/>
          <w:sz w:val="22"/>
          <w:szCs w:val="22"/>
        </w:rPr>
        <w:t xml:space="preserve">, which comprised a bundle of five interventions has been shown to be one of the most effective interventions for hypertension control. </w:t>
      </w:r>
      <w:r w:rsidRPr="00E40573">
        <w:rPr>
          <w:rFonts w:ascii="Arial" w:eastAsia="Calibri" w:hAnsi="Arial" w:cs="Arial"/>
          <w:sz w:val="22"/>
          <w:szCs w:val="22"/>
        </w:rPr>
        <w:t xml:space="preserve">The Kaiser bundle includes 5 components: </w:t>
      </w:r>
      <w:r w:rsidRPr="00E40573">
        <w:rPr>
          <w:rFonts w:ascii="Arial" w:eastAsia="Calibri" w:hAnsi="Arial" w:cs="Arial"/>
          <w:i/>
          <w:iCs/>
          <w:sz w:val="22"/>
          <w:szCs w:val="22"/>
        </w:rPr>
        <w:t xml:space="preserve">1) </w:t>
      </w:r>
      <w:r w:rsidRPr="00E40573">
        <w:rPr>
          <w:rFonts w:ascii="Arial" w:eastAsia="Times New Roman" w:hAnsi="Arial" w:cs="Times New Roman"/>
          <w:i/>
          <w:iCs/>
          <w:sz w:val="22"/>
          <w:szCs w:val="22"/>
        </w:rPr>
        <w:t>Creating and maintaining a registry of patients with hypertension; 2) Developing and distributing BP control reports (generated at least quarterly for clinical center directors); 3) Developing and distributing an evidence-based practice guideline for BP control; 4) Medical assistant follow-up visits for BP measurement and management (under physician supervision); 5) Promoting single pill combination therapy. </w:t>
      </w:r>
    </w:p>
    <w:p w14:paraId="78847BED" w14:textId="77777777" w:rsidR="00E40573" w:rsidRPr="00E40573" w:rsidRDefault="00E40573" w:rsidP="00E40573">
      <w:pPr>
        <w:spacing w:after="200" w:line="276" w:lineRule="auto"/>
        <w:ind w:left="720"/>
        <w:contextualSpacing/>
        <w:rPr>
          <w:rFonts w:ascii="Arial" w:eastAsia="Calibri" w:hAnsi="Arial" w:cs="Arial"/>
          <w:color w:val="000000"/>
          <w:sz w:val="22"/>
          <w:szCs w:val="22"/>
        </w:rPr>
      </w:pPr>
      <w:r w:rsidRPr="00E40573">
        <w:rPr>
          <w:rFonts w:ascii="Arial" w:eastAsia="Calibri" w:hAnsi="Arial" w:cs="Arial"/>
          <w:b/>
          <w:bCs/>
          <w:color w:val="000000"/>
          <w:sz w:val="22"/>
          <w:szCs w:val="22"/>
        </w:rPr>
        <w:t>What do you think about the Kaiser Bundle?</w:t>
      </w:r>
      <w:r w:rsidRPr="00E40573">
        <w:rPr>
          <w:rFonts w:ascii="Arial" w:eastAsia="Calibri" w:hAnsi="Arial" w:cs="Arial"/>
          <w:color w:val="000000"/>
          <w:sz w:val="22"/>
          <w:szCs w:val="22"/>
        </w:rPr>
        <w:t xml:space="preserve">  (</w:t>
      </w:r>
      <w:r w:rsidRPr="00E40573">
        <w:rPr>
          <w:rFonts w:ascii="Arial" w:eastAsia="Calibri" w:hAnsi="Arial" w:cs="Arial"/>
          <w:i/>
          <w:color w:val="000000"/>
          <w:sz w:val="22"/>
          <w:szCs w:val="22"/>
        </w:rPr>
        <w:t>Moderator to probe for each of the components</w:t>
      </w:r>
      <w:r w:rsidRPr="00E40573">
        <w:rPr>
          <w:rFonts w:ascii="Arial" w:eastAsia="Calibri" w:hAnsi="Arial" w:cs="Arial"/>
          <w:color w:val="000000"/>
          <w:sz w:val="22"/>
          <w:szCs w:val="22"/>
        </w:rPr>
        <w:t>)</w:t>
      </w:r>
    </w:p>
    <w:p w14:paraId="0D933746" w14:textId="77777777" w:rsidR="00E40573" w:rsidRPr="00E40573" w:rsidRDefault="00E40573" w:rsidP="00E40573">
      <w:pPr>
        <w:numPr>
          <w:ilvl w:val="0"/>
          <w:numId w:val="19"/>
        </w:numPr>
        <w:spacing w:after="0" w:line="240" w:lineRule="auto"/>
        <w:ind w:left="1800"/>
        <w:textAlignment w:val="baseline"/>
        <w:rPr>
          <w:rFonts w:ascii="Arial" w:eastAsia="Times New Roman" w:hAnsi="Arial" w:cs="Times New Roman"/>
          <w:i/>
          <w:iCs/>
          <w:kern w:val="0"/>
          <w14:ligatures w14:val="none"/>
        </w:rPr>
      </w:pPr>
      <w:r w:rsidRPr="00E40573">
        <w:rPr>
          <w:rFonts w:ascii="Arial" w:eastAsia="Times New Roman" w:hAnsi="Arial" w:cs="Times New Roman"/>
          <w:i/>
          <w:iCs/>
          <w:kern w:val="0"/>
          <w14:ligatures w14:val="none"/>
        </w:rPr>
        <w:t>Creating and maintaining a registry of patients with hypertension. </w:t>
      </w:r>
    </w:p>
    <w:p w14:paraId="63BC3BCA" w14:textId="77777777" w:rsidR="00E40573" w:rsidRPr="00E40573" w:rsidRDefault="00E40573" w:rsidP="00E40573">
      <w:pPr>
        <w:numPr>
          <w:ilvl w:val="0"/>
          <w:numId w:val="19"/>
        </w:numPr>
        <w:spacing w:after="0" w:line="240" w:lineRule="auto"/>
        <w:ind w:left="1800"/>
        <w:textAlignment w:val="baseline"/>
        <w:rPr>
          <w:rFonts w:ascii="Arial" w:eastAsia="Times New Roman" w:hAnsi="Arial" w:cs="Times New Roman"/>
          <w:i/>
          <w:iCs/>
          <w:kern w:val="0"/>
          <w14:ligatures w14:val="none"/>
        </w:rPr>
      </w:pPr>
      <w:r w:rsidRPr="00E40573">
        <w:rPr>
          <w:rFonts w:ascii="Arial" w:eastAsia="Times New Roman" w:hAnsi="Arial" w:cs="Times New Roman"/>
          <w:i/>
          <w:iCs/>
          <w:kern w:val="0"/>
          <w14:ligatures w14:val="none"/>
        </w:rPr>
        <w:t>Developing and distributing BP control reports (generated at least quarterly for clinical center directors). </w:t>
      </w:r>
    </w:p>
    <w:p w14:paraId="474E9989" w14:textId="77777777" w:rsidR="00E40573" w:rsidRPr="00E40573" w:rsidRDefault="00E40573" w:rsidP="00E40573">
      <w:pPr>
        <w:numPr>
          <w:ilvl w:val="0"/>
          <w:numId w:val="19"/>
        </w:numPr>
        <w:spacing w:after="0" w:line="240" w:lineRule="auto"/>
        <w:ind w:left="1800"/>
        <w:textAlignment w:val="baseline"/>
        <w:rPr>
          <w:rFonts w:ascii="Arial" w:eastAsia="Times New Roman" w:hAnsi="Arial" w:cs="Times New Roman"/>
          <w:i/>
          <w:iCs/>
          <w:kern w:val="0"/>
          <w14:ligatures w14:val="none"/>
        </w:rPr>
      </w:pPr>
      <w:r w:rsidRPr="00E40573">
        <w:rPr>
          <w:rFonts w:ascii="Arial" w:eastAsia="Times New Roman" w:hAnsi="Arial" w:cs="Times New Roman"/>
          <w:i/>
          <w:iCs/>
          <w:kern w:val="0"/>
          <w14:ligatures w14:val="none"/>
        </w:rPr>
        <w:t>Developing and distributing an evidence-based practice guideline for BP control. </w:t>
      </w:r>
    </w:p>
    <w:p w14:paraId="2D64FEDA" w14:textId="77777777" w:rsidR="00E40573" w:rsidRPr="00E40573" w:rsidRDefault="00E40573" w:rsidP="00E40573">
      <w:pPr>
        <w:numPr>
          <w:ilvl w:val="0"/>
          <w:numId w:val="19"/>
        </w:numPr>
        <w:spacing w:after="0" w:line="240" w:lineRule="auto"/>
        <w:ind w:left="1800"/>
        <w:textAlignment w:val="baseline"/>
        <w:rPr>
          <w:rFonts w:ascii="Arial" w:eastAsia="Times New Roman" w:hAnsi="Arial" w:cs="Times New Roman"/>
          <w:i/>
          <w:iCs/>
          <w:kern w:val="0"/>
          <w14:ligatures w14:val="none"/>
        </w:rPr>
      </w:pPr>
      <w:r w:rsidRPr="00E40573">
        <w:rPr>
          <w:rFonts w:ascii="Arial" w:eastAsia="Times New Roman" w:hAnsi="Arial" w:cs="Times New Roman"/>
          <w:i/>
          <w:iCs/>
          <w:kern w:val="0"/>
          <w14:ligatures w14:val="none"/>
        </w:rPr>
        <w:t>Medical assistant follow-up visits for BP measurement and management (under physician supervision). </w:t>
      </w:r>
    </w:p>
    <w:p w14:paraId="1691C21F" w14:textId="77777777" w:rsidR="00E40573" w:rsidRPr="00E40573" w:rsidRDefault="00E40573" w:rsidP="00E40573">
      <w:pPr>
        <w:numPr>
          <w:ilvl w:val="0"/>
          <w:numId w:val="19"/>
        </w:numPr>
        <w:spacing w:after="0" w:line="240" w:lineRule="auto"/>
        <w:ind w:left="1800"/>
        <w:textAlignment w:val="baseline"/>
        <w:rPr>
          <w:rFonts w:ascii="Arial" w:eastAsia="Times New Roman" w:hAnsi="Arial" w:cs="Times New Roman"/>
          <w:i/>
          <w:iCs/>
          <w:kern w:val="0"/>
          <w14:ligatures w14:val="none"/>
        </w:rPr>
      </w:pPr>
      <w:r w:rsidRPr="00E40573">
        <w:rPr>
          <w:rFonts w:ascii="Arial" w:eastAsia="Times New Roman" w:hAnsi="Arial" w:cs="Times New Roman"/>
          <w:i/>
          <w:iCs/>
          <w:kern w:val="0"/>
          <w14:ligatures w14:val="none"/>
        </w:rPr>
        <w:t>Promoting single pill combination therapy. </w:t>
      </w:r>
    </w:p>
    <w:p w14:paraId="70D0D954" w14:textId="77777777" w:rsidR="00E40573" w:rsidRPr="00E40573" w:rsidRDefault="00E40573" w:rsidP="00E40573">
      <w:pPr>
        <w:numPr>
          <w:ilvl w:val="1"/>
          <w:numId w:val="7"/>
        </w:numPr>
        <w:spacing w:after="200" w:line="276" w:lineRule="auto"/>
        <w:ind w:left="1080"/>
        <w:contextualSpacing/>
        <w:rPr>
          <w:rFonts w:ascii="Arial" w:eastAsia="Calibri" w:hAnsi="Arial" w:cs="Arial"/>
          <w:color w:val="000000"/>
          <w:sz w:val="22"/>
          <w:szCs w:val="22"/>
        </w:rPr>
      </w:pPr>
      <w:r w:rsidRPr="00E40573">
        <w:rPr>
          <w:rFonts w:ascii="Arial" w:eastAsia="Calibri" w:hAnsi="Arial" w:cs="Arial"/>
          <w:color w:val="000000"/>
          <w:sz w:val="22"/>
          <w:szCs w:val="22"/>
        </w:rPr>
        <w:t>What would make it difficult to integrate the Kaiser bundle into hypertension treatment policies at primary health care facilities in Ghana?</w:t>
      </w:r>
    </w:p>
    <w:p w14:paraId="172E62F4" w14:textId="77777777" w:rsidR="00E40573" w:rsidRPr="00E40573" w:rsidRDefault="00E40573" w:rsidP="00E40573">
      <w:pPr>
        <w:spacing w:after="200" w:line="276" w:lineRule="auto"/>
        <w:ind w:left="720" w:firstLine="360"/>
        <w:contextualSpacing/>
        <w:rPr>
          <w:rFonts w:ascii="Arial" w:eastAsia="Calibri" w:hAnsi="Arial" w:cs="Arial"/>
          <w:i/>
          <w:iCs/>
          <w:color w:val="000000"/>
          <w:sz w:val="22"/>
          <w:szCs w:val="22"/>
        </w:rPr>
      </w:pPr>
      <w:r w:rsidRPr="00E40573">
        <w:rPr>
          <w:rFonts w:ascii="Arial" w:eastAsia="Calibri" w:hAnsi="Arial" w:cs="Arial"/>
          <w:i/>
          <w:iCs/>
          <w:sz w:val="22"/>
          <w:szCs w:val="22"/>
        </w:rPr>
        <w:t xml:space="preserve">(Prompts: </w:t>
      </w:r>
      <w:r w:rsidRPr="00E40573">
        <w:rPr>
          <w:rFonts w:ascii="Arial" w:eastAsia="Calibri" w:hAnsi="Arial" w:cs="Arial"/>
          <w:i/>
          <w:iCs/>
          <w:color w:val="000000"/>
          <w:sz w:val="22"/>
          <w:szCs w:val="22"/>
        </w:rPr>
        <w:t xml:space="preserve">cost, time taken away from other tasks, </w:t>
      </w:r>
      <w:proofErr w:type="spellStart"/>
      <w:r w:rsidRPr="00E40573">
        <w:rPr>
          <w:rFonts w:ascii="Arial" w:eastAsia="Calibri" w:hAnsi="Arial" w:cs="Arial"/>
          <w:i/>
          <w:iCs/>
          <w:color w:val="000000"/>
          <w:sz w:val="22"/>
          <w:szCs w:val="22"/>
        </w:rPr>
        <w:t>etc</w:t>
      </w:r>
      <w:proofErr w:type="spellEnd"/>
      <w:r w:rsidRPr="00E40573">
        <w:rPr>
          <w:rFonts w:ascii="Arial" w:eastAsia="Calibri" w:hAnsi="Arial" w:cs="Arial"/>
          <w:i/>
          <w:iCs/>
          <w:color w:val="000000"/>
          <w:sz w:val="22"/>
          <w:szCs w:val="22"/>
        </w:rPr>
        <w:t xml:space="preserve">)  </w:t>
      </w:r>
    </w:p>
    <w:p w14:paraId="6996F2A5" w14:textId="77777777" w:rsidR="00E40573" w:rsidRPr="00E40573" w:rsidRDefault="00E40573" w:rsidP="00E40573">
      <w:pPr>
        <w:numPr>
          <w:ilvl w:val="1"/>
          <w:numId w:val="7"/>
        </w:numPr>
        <w:spacing w:after="0" w:line="240" w:lineRule="auto"/>
        <w:ind w:left="1080"/>
        <w:contextualSpacing/>
        <w:rPr>
          <w:rFonts w:ascii="Arial" w:eastAsia="Calibri" w:hAnsi="Arial" w:cs="Arial"/>
          <w:sz w:val="22"/>
          <w:szCs w:val="22"/>
        </w:rPr>
      </w:pPr>
      <w:r w:rsidRPr="00E40573">
        <w:rPr>
          <w:rFonts w:ascii="Arial" w:eastAsia="Calibri" w:hAnsi="Arial" w:cs="Arial"/>
          <w:color w:val="000000"/>
          <w:sz w:val="22"/>
          <w:szCs w:val="22"/>
        </w:rPr>
        <w:t>How do current policies play into implementing the Kaiser bundle in primary healthcare settings in Ghana?</w:t>
      </w:r>
    </w:p>
    <w:p w14:paraId="5EE79322" w14:textId="77777777" w:rsidR="00E40573" w:rsidRPr="00E40573" w:rsidRDefault="00E40573" w:rsidP="00E40573">
      <w:pPr>
        <w:numPr>
          <w:ilvl w:val="1"/>
          <w:numId w:val="7"/>
        </w:numPr>
        <w:spacing w:after="0" w:line="240" w:lineRule="auto"/>
        <w:ind w:left="1080"/>
        <w:contextualSpacing/>
        <w:rPr>
          <w:rFonts w:ascii="Arial" w:eastAsia="Calibri" w:hAnsi="Arial" w:cs="Arial"/>
          <w:color w:val="000000"/>
          <w:sz w:val="22"/>
          <w:szCs w:val="22"/>
        </w:rPr>
      </w:pPr>
      <w:r w:rsidRPr="00E40573">
        <w:rPr>
          <w:rFonts w:ascii="Arial" w:eastAsia="Calibri" w:hAnsi="Arial" w:cs="Arial"/>
          <w:color w:val="000000"/>
          <w:sz w:val="22"/>
          <w:szCs w:val="22"/>
        </w:rPr>
        <w:t>What policy changes would be needed to implement the Kaiser bundle?</w:t>
      </w:r>
    </w:p>
    <w:p w14:paraId="75046E78" w14:textId="77777777" w:rsidR="00E40573" w:rsidRPr="00E40573" w:rsidRDefault="00E40573" w:rsidP="00E40573">
      <w:pPr>
        <w:spacing w:after="200" w:line="276" w:lineRule="auto"/>
        <w:ind w:left="720"/>
        <w:contextualSpacing/>
        <w:rPr>
          <w:rFonts w:ascii="Arial" w:eastAsia="Calibri" w:hAnsi="Arial" w:cs="Arial"/>
          <w:i/>
          <w:iCs/>
          <w:color w:val="000000"/>
          <w:sz w:val="22"/>
          <w:szCs w:val="22"/>
        </w:rPr>
      </w:pPr>
    </w:p>
    <w:p w14:paraId="460ED9BE" w14:textId="77777777" w:rsidR="00E40573" w:rsidRPr="00E40573" w:rsidRDefault="00E40573" w:rsidP="00E40573">
      <w:pPr>
        <w:spacing w:after="0" w:line="240" w:lineRule="auto"/>
        <w:rPr>
          <w:rFonts w:ascii="Arial" w:eastAsia="Calibri" w:hAnsi="Arial" w:cs="Arial"/>
          <w:sz w:val="22"/>
          <w:szCs w:val="22"/>
        </w:rPr>
      </w:pPr>
      <w:r w:rsidRPr="00E40573">
        <w:rPr>
          <w:rFonts w:ascii="Arial" w:eastAsia="Calibri" w:hAnsi="Arial" w:cs="Arial"/>
          <w:sz w:val="22"/>
          <w:szCs w:val="22"/>
        </w:rPr>
        <w:br w:type="page"/>
      </w:r>
    </w:p>
    <w:p w14:paraId="42C43A4C" w14:textId="77777777" w:rsidR="00E40573" w:rsidRPr="00E40573" w:rsidRDefault="00E40573" w:rsidP="00E40573">
      <w:pPr>
        <w:pBdr>
          <w:bottom w:val="single" w:sz="4" w:space="1" w:color="auto"/>
        </w:pBdr>
        <w:shd w:val="clear" w:color="auto" w:fill="9CC2E5"/>
        <w:spacing w:after="0" w:line="240" w:lineRule="auto"/>
        <w:jc w:val="center"/>
        <w:rPr>
          <w:rFonts w:ascii="Arial" w:eastAsia="Calibri" w:hAnsi="Arial" w:cs="Arial"/>
          <w:b/>
          <w:bCs/>
        </w:rPr>
      </w:pPr>
      <w:r w:rsidRPr="00E40573">
        <w:rPr>
          <w:rFonts w:ascii="Arial" w:eastAsia="Calibri" w:hAnsi="Arial" w:cs="Arial"/>
          <w:b/>
          <w:bCs/>
        </w:rPr>
        <w:lastRenderedPageBreak/>
        <w:t xml:space="preserve">Meeting 2: Understanding context and generating implementation strategies </w:t>
      </w:r>
    </w:p>
    <w:p w14:paraId="7CFD3B24" w14:textId="77777777" w:rsidR="00E40573" w:rsidRPr="00E40573" w:rsidRDefault="00E40573" w:rsidP="00E40573">
      <w:pPr>
        <w:spacing w:after="0" w:line="240" w:lineRule="auto"/>
        <w:jc w:val="both"/>
        <w:rPr>
          <w:rFonts w:ascii="Arial" w:eastAsia="Calibri" w:hAnsi="Arial" w:cs="Arial"/>
          <w:sz w:val="22"/>
          <w:szCs w:val="22"/>
        </w:rPr>
      </w:pPr>
    </w:p>
    <w:p w14:paraId="19D2C380" w14:textId="77777777" w:rsidR="00E40573" w:rsidRPr="00E40573" w:rsidRDefault="00E40573" w:rsidP="00E40573">
      <w:pPr>
        <w:spacing w:after="0" w:line="240" w:lineRule="auto"/>
        <w:jc w:val="both"/>
        <w:rPr>
          <w:rFonts w:ascii="Arial" w:eastAsia="Calibri" w:hAnsi="Arial" w:cs="Arial"/>
          <w:sz w:val="22"/>
          <w:szCs w:val="22"/>
        </w:rPr>
      </w:pPr>
      <w:r w:rsidRPr="00E40573">
        <w:rPr>
          <w:rFonts w:ascii="Arial" w:eastAsia="Calibri" w:hAnsi="Arial" w:cs="Arial"/>
          <w:sz w:val="22"/>
          <w:szCs w:val="22"/>
        </w:rPr>
        <w:t>Thank you so much for your time today. We have gained invaluable insights from our previous discussions on hypertension diagnosis, treatment, and control, health coaching and home blood pressure monitoring. Specifically, we've learned a great deal about the challenges and strengths that both you and the broader community experience in these areas. These determinants have been organized by row for clarity. In today's meeting, our goal is to delve deeper into potential strategies that could help overcome some of these challenges. We've already identified a few strategies based on our earlier conversations, and we encourage you to use these as a starting point. However, we also welcome your input on how these strategies might be improved, as well as any additional strategies that you believe are necessary. It's important to remember that multiple determinants may be addressed by multiple strategies, and a single strategy might address several determinants. We're eager to hear your thoughts on how best to approach these challenges.</w:t>
      </w:r>
    </w:p>
    <w:p w14:paraId="45A2BCDF" w14:textId="77777777" w:rsidR="00E40573" w:rsidRPr="00E40573" w:rsidRDefault="00E40573" w:rsidP="00E40573">
      <w:pPr>
        <w:spacing w:after="0" w:line="240" w:lineRule="auto"/>
        <w:jc w:val="both"/>
        <w:rPr>
          <w:rFonts w:ascii="Arial" w:eastAsia="Calibri" w:hAnsi="Arial" w:cs="Arial"/>
          <w:sz w:val="22"/>
          <w:szCs w:val="22"/>
        </w:rPr>
      </w:pPr>
    </w:p>
    <w:p w14:paraId="0F3499C5" w14:textId="77777777" w:rsidR="00E40573" w:rsidRPr="00E40573" w:rsidRDefault="00E40573" w:rsidP="00E40573">
      <w:pPr>
        <w:spacing w:after="0" w:line="240" w:lineRule="auto"/>
        <w:rPr>
          <w:rFonts w:ascii="Arial" w:eastAsia="Calibri" w:hAnsi="Arial" w:cs="Arial"/>
          <w:b/>
          <w:bCs/>
          <w:color w:val="800606"/>
          <w:sz w:val="26"/>
          <w:szCs w:val="26"/>
        </w:rPr>
      </w:pPr>
      <w:r w:rsidRPr="00E40573">
        <w:rPr>
          <w:rFonts w:ascii="Arial" w:eastAsia="Calibri" w:hAnsi="Arial" w:cs="Arial"/>
          <w:b/>
          <w:bCs/>
          <w:color w:val="800606"/>
          <w:sz w:val="26"/>
          <w:szCs w:val="26"/>
        </w:rPr>
        <w:t>[A] Adults with hypertension, community leaders and CSO representatives</w:t>
      </w:r>
    </w:p>
    <w:p w14:paraId="6FFBDD7A" w14:textId="77777777" w:rsidR="00E40573" w:rsidRPr="00E40573" w:rsidRDefault="00E40573" w:rsidP="00E40573">
      <w:pPr>
        <w:spacing w:after="0" w:line="240" w:lineRule="auto"/>
        <w:rPr>
          <w:rFonts w:ascii="Arial" w:eastAsia="Calibri" w:hAnsi="Arial" w:cs="Arial"/>
          <w:b/>
          <w:bCs/>
          <w:color w:val="800606"/>
          <w:sz w:val="26"/>
          <w:szCs w:val="26"/>
        </w:rPr>
      </w:pPr>
      <w:r w:rsidRPr="00E40573">
        <w:rPr>
          <w:rFonts w:ascii="Arial" w:eastAsia="Calibri" w:hAnsi="Arial" w:cs="Arial"/>
          <w:b/>
          <w:bCs/>
          <w:color w:val="800606"/>
          <w:sz w:val="26"/>
          <w:szCs w:val="26"/>
        </w:rPr>
        <w:t>Policymakers</w:t>
      </w:r>
    </w:p>
    <w:p w14:paraId="2C6C7307" w14:textId="77777777" w:rsidR="00E40573" w:rsidRPr="00E40573" w:rsidRDefault="00E40573" w:rsidP="00E40573">
      <w:pPr>
        <w:shd w:val="clear" w:color="auto" w:fill="FFFFFF"/>
        <w:spacing w:after="0" w:line="240" w:lineRule="auto"/>
        <w:jc w:val="both"/>
        <w:rPr>
          <w:rFonts w:ascii="Arial" w:eastAsia="Calibri" w:hAnsi="Arial" w:cs="Arial"/>
          <w:sz w:val="22"/>
          <w:szCs w:val="22"/>
        </w:rPr>
      </w:pPr>
    </w:p>
    <w:p w14:paraId="5785A7FC" w14:textId="77777777" w:rsidR="00E40573" w:rsidRPr="00E40573" w:rsidRDefault="00E40573" w:rsidP="00E40573">
      <w:pPr>
        <w:numPr>
          <w:ilvl w:val="0"/>
          <w:numId w:val="10"/>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last meeting, we learned that [DETERMINANT #1] may be a [challenge/strength] to hypertension diagnosis. What do you think might be a strategy that could be used to [overcome this challenge/leverage this strength]?</w:t>
      </w:r>
    </w:p>
    <w:p w14:paraId="3D8A6396" w14:textId="77777777" w:rsidR="00E40573" w:rsidRPr="00E40573" w:rsidRDefault="00E40573" w:rsidP="00E40573">
      <w:pPr>
        <w:spacing w:after="0" w:line="240" w:lineRule="auto"/>
        <w:ind w:firstLine="360"/>
        <w:rPr>
          <w:rFonts w:ascii="Arial" w:eastAsia="Calibri" w:hAnsi="Arial" w:cs="Arial"/>
          <w:i/>
          <w:iCs/>
          <w:sz w:val="22"/>
          <w:szCs w:val="22"/>
        </w:rPr>
      </w:pPr>
    </w:p>
    <w:p w14:paraId="011B40B2" w14:textId="77777777" w:rsidR="00E40573" w:rsidRPr="00E40573" w:rsidRDefault="00E40573" w:rsidP="00E40573">
      <w:pPr>
        <w:spacing w:after="0" w:line="240" w:lineRule="auto"/>
        <w:ind w:firstLine="360"/>
        <w:rPr>
          <w:rFonts w:ascii="Arial" w:eastAsia="Calibri" w:hAnsi="Arial" w:cs="Arial"/>
          <w:i/>
          <w:iCs/>
          <w:sz w:val="22"/>
          <w:szCs w:val="22"/>
        </w:rPr>
      </w:pPr>
      <w:r w:rsidRPr="00E40573">
        <w:rPr>
          <w:rFonts w:ascii="Arial" w:eastAsia="Calibri" w:hAnsi="Arial" w:cs="Arial"/>
          <w:i/>
          <w:iCs/>
          <w:sz w:val="22"/>
          <w:szCs w:val="22"/>
        </w:rPr>
        <w:t>(Continue through all determinants as needed)</w:t>
      </w:r>
    </w:p>
    <w:p w14:paraId="0D8D9FEB" w14:textId="77777777" w:rsidR="00E40573" w:rsidRPr="00E40573" w:rsidRDefault="00E40573" w:rsidP="00E40573">
      <w:pPr>
        <w:spacing w:after="0" w:line="240" w:lineRule="auto"/>
        <w:ind w:left="720"/>
        <w:contextualSpacing/>
        <w:rPr>
          <w:rFonts w:ascii="Arial" w:eastAsia="Calibri" w:hAnsi="Arial" w:cs="Arial"/>
          <w:i/>
          <w:iCs/>
          <w:sz w:val="22"/>
          <w:szCs w:val="22"/>
        </w:rPr>
      </w:pPr>
    </w:p>
    <w:p w14:paraId="0D3CB724" w14:textId="77777777" w:rsidR="00E40573" w:rsidRPr="00E40573" w:rsidRDefault="00E40573" w:rsidP="00E40573">
      <w:pPr>
        <w:numPr>
          <w:ilvl w:val="0"/>
          <w:numId w:val="10"/>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 From our last meeting, we learned that [DETERMINANT #1] may be a [challenge/strength] to hypertension treatment. What do you think might be a strategy that could be used to [overcome this challenge/leverage this strength]?</w:t>
      </w:r>
    </w:p>
    <w:p w14:paraId="6D4AAAF7" w14:textId="77777777" w:rsidR="00E40573" w:rsidRPr="00E40573" w:rsidRDefault="00E40573" w:rsidP="00E40573">
      <w:pPr>
        <w:spacing w:after="0" w:line="240" w:lineRule="auto"/>
        <w:ind w:firstLine="360"/>
        <w:rPr>
          <w:rFonts w:ascii="Arial" w:eastAsia="Calibri" w:hAnsi="Arial" w:cs="Arial"/>
          <w:i/>
          <w:iCs/>
          <w:sz w:val="22"/>
          <w:szCs w:val="22"/>
        </w:rPr>
      </w:pPr>
    </w:p>
    <w:p w14:paraId="648DC7D7" w14:textId="77777777" w:rsidR="00E40573" w:rsidRPr="00E40573" w:rsidRDefault="00E40573" w:rsidP="00E40573">
      <w:pPr>
        <w:spacing w:after="0" w:line="240" w:lineRule="auto"/>
        <w:ind w:firstLine="360"/>
        <w:rPr>
          <w:rFonts w:ascii="Arial" w:eastAsia="Calibri" w:hAnsi="Arial" w:cs="Arial"/>
          <w:i/>
          <w:iCs/>
          <w:sz w:val="22"/>
          <w:szCs w:val="22"/>
        </w:rPr>
      </w:pPr>
      <w:r w:rsidRPr="00E40573">
        <w:rPr>
          <w:rFonts w:ascii="Arial" w:eastAsia="Calibri" w:hAnsi="Arial" w:cs="Arial"/>
          <w:i/>
          <w:iCs/>
          <w:sz w:val="22"/>
          <w:szCs w:val="22"/>
        </w:rPr>
        <w:t>(Continue through all determinants as needed)</w:t>
      </w:r>
    </w:p>
    <w:p w14:paraId="2E38802A" w14:textId="77777777" w:rsidR="00E40573" w:rsidRPr="00E40573" w:rsidRDefault="00E40573" w:rsidP="00E40573">
      <w:pPr>
        <w:spacing w:after="0" w:line="240" w:lineRule="auto"/>
        <w:ind w:left="360"/>
        <w:contextualSpacing/>
        <w:rPr>
          <w:rFonts w:ascii="Arial" w:eastAsia="Calibri" w:hAnsi="Arial" w:cs="Arial"/>
          <w:sz w:val="22"/>
          <w:szCs w:val="22"/>
        </w:rPr>
      </w:pPr>
    </w:p>
    <w:p w14:paraId="489984CD" w14:textId="77777777" w:rsidR="00E40573" w:rsidRPr="00E40573" w:rsidRDefault="00E40573" w:rsidP="00E40573">
      <w:pPr>
        <w:numPr>
          <w:ilvl w:val="0"/>
          <w:numId w:val="10"/>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last meeting, we learned that [DETERMINANT #1] may be a [challenge/strength] to hypertension control. What do you think might be a strategy that could be used to [overcome this challenge/leverage this strength]?</w:t>
      </w:r>
    </w:p>
    <w:p w14:paraId="4488997E" w14:textId="77777777" w:rsidR="00E40573" w:rsidRPr="00E40573" w:rsidRDefault="00E40573" w:rsidP="00E40573">
      <w:pPr>
        <w:spacing w:after="0" w:line="240" w:lineRule="auto"/>
        <w:rPr>
          <w:rFonts w:ascii="Arial" w:eastAsia="Calibri" w:hAnsi="Arial" w:cs="Arial"/>
          <w:i/>
          <w:iCs/>
          <w:sz w:val="22"/>
          <w:szCs w:val="22"/>
        </w:rPr>
      </w:pPr>
    </w:p>
    <w:p w14:paraId="47755BA0" w14:textId="77777777" w:rsidR="00E40573" w:rsidRPr="00E40573" w:rsidRDefault="00E40573" w:rsidP="00E40573">
      <w:pPr>
        <w:spacing w:after="0" w:line="240" w:lineRule="auto"/>
        <w:ind w:firstLine="360"/>
        <w:rPr>
          <w:rFonts w:ascii="Arial" w:eastAsia="Calibri" w:hAnsi="Arial" w:cs="Arial"/>
          <w:i/>
          <w:iCs/>
          <w:sz w:val="22"/>
          <w:szCs w:val="22"/>
        </w:rPr>
      </w:pPr>
      <w:r w:rsidRPr="00E40573">
        <w:rPr>
          <w:rFonts w:ascii="Arial" w:eastAsia="Calibri" w:hAnsi="Arial" w:cs="Arial"/>
          <w:i/>
          <w:iCs/>
          <w:sz w:val="22"/>
          <w:szCs w:val="22"/>
        </w:rPr>
        <w:t>(Continue through all determinants as needed)</w:t>
      </w:r>
    </w:p>
    <w:p w14:paraId="7C48F5B1" w14:textId="77777777" w:rsidR="00E40573" w:rsidRPr="00E40573" w:rsidRDefault="00E40573" w:rsidP="00E40573">
      <w:pPr>
        <w:spacing w:after="0" w:line="240" w:lineRule="auto"/>
        <w:rPr>
          <w:rFonts w:ascii="Arial" w:eastAsia="Calibri" w:hAnsi="Arial" w:cs="Arial"/>
          <w:sz w:val="22"/>
          <w:szCs w:val="22"/>
        </w:rPr>
      </w:pPr>
    </w:p>
    <w:p w14:paraId="16068F13" w14:textId="77777777" w:rsidR="00E40573" w:rsidRPr="00E40573" w:rsidRDefault="00E40573" w:rsidP="00E40573">
      <w:pPr>
        <w:numPr>
          <w:ilvl w:val="0"/>
          <w:numId w:val="10"/>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last meeting, we learned that [DETERMINANT #1] may be a [challenge/strength] to health coaching. What do you think might be a strategy that could be used to [overcome this challenge/leverage this strength]?</w:t>
      </w:r>
    </w:p>
    <w:p w14:paraId="14AB847A" w14:textId="77777777" w:rsidR="00E40573" w:rsidRPr="00E40573" w:rsidRDefault="00E40573" w:rsidP="00E40573">
      <w:pPr>
        <w:spacing w:after="0" w:line="240" w:lineRule="auto"/>
        <w:ind w:firstLine="360"/>
        <w:rPr>
          <w:rFonts w:ascii="Arial" w:eastAsia="Calibri" w:hAnsi="Arial" w:cs="Arial"/>
          <w:i/>
          <w:iCs/>
          <w:sz w:val="22"/>
          <w:szCs w:val="22"/>
        </w:rPr>
      </w:pPr>
    </w:p>
    <w:p w14:paraId="1305F51E" w14:textId="77777777" w:rsidR="00E40573" w:rsidRPr="00E40573" w:rsidRDefault="00E40573" w:rsidP="00E40573">
      <w:pPr>
        <w:spacing w:after="0" w:line="240" w:lineRule="auto"/>
        <w:ind w:firstLine="360"/>
        <w:rPr>
          <w:rFonts w:ascii="Arial" w:eastAsia="Calibri" w:hAnsi="Arial" w:cs="Arial"/>
          <w:i/>
          <w:iCs/>
          <w:sz w:val="22"/>
          <w:szCs w:val="22"/>
        </w:rPr>
      </w:pPr>
      <w:r w:rsidRPr="00E40573">
        <w:rPr>
          <w:rFonts w:ascii="Arial" w:eastAsia="Calibri" w:hAnsi="Arial" w:cs="Arial"/>
          <w:i/>
          <w:iCs/>
          <w:sz w:val="22"/>
          <w:szCs w:val="22"/>
        </w:rPr>
        <w:t>(Continue through all determinants as needed)</w:t>
      </w:r>
    </w:p>
    <w:p w14:paraId="66994D99" w14:textId="77777777" w:rsidR="00E40573" w:rsidRPr="00E40573" w:rsidRDefault="00E40573" w:rsidP="00E40573">
      <w:pPr>
        <w:spacing w:after="0" w:line="240" w:lineRule="auto"/>
        <w:ind w:left="360"/>
        <w:contextualSpacing/>
        <w:rPr>
          <w:rFonts w:ascii="Arial" w:eastAsia="Calibri" w:hAnsi="Arial" w:cs="Arial"/>
          <w:sz w:val="22"/>
          <w:szCs w:val="22"/>
        </w:rPr>
      </w:pPr>
    </w:p>
    <w:p w14:paraId="2242CE49" w14:textId="77777777" w:rsidR="00E40573" w:rsidRPr="00E40573" w:rsidRDefault="00E40573" w:rsidP="00E40573">
      <w:pPr>
        <w:numPr>
          <w:ilvl w:val="0"/>
          <w:numId w:val="10"/>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last meeting, we learned that [DETERMINANT #1] may be a [challenge/strength] to home blood pressure monitoring. What do you think might be a strategy that could be used to [overcome this challenge/leverage this strength]?</w:t>
      </w:r>
    </w:p>
    <w:p w14:paraId="77F088FA" w14:textId="77777777" w:rsidR="00E40573" w:rsidRPr="00E40573" w:rsidRDefault="00E40573" w:rsidP="00E40573">
      <w:pPr>
        <w:spacing w:after="0" w:line="240" w:lineRule="auto"/>
        <w:ind w:firstLine="360"/>
        <w:rPr>
          <w:rFonts w:ascii="Arial" w:eastAsia="Calibri" w:hAnsi="Arial" w:cs="Arial"/>
          <w:i/>
          <w:iCs/>
          <w:sz w:val="22"/>
          <w:szCs w:val="22"/>
        </w:rPr>
      </w:pPr>
    </w:p>
    <w:p w14:paraId="61C3E371" w14:textId="77777777" w:rsidR="00E40573" w:rsidRPr="00E40573" w:rsidRDefault="00E40573" w:rsidP="00E40573">
      <w:pPr>
        <w:spacing w:after="0" w:line="240" w:lineRule="auto"/>
        <w:ind w:firstLine="360"/>
        <w:rPr>
          <w:rFonts w:ascii="Arial" w:eastAsia="Calibri" w:hAnsi="Arial" w:cs="Arial"/>
          <w:i/>
          <w:iCs/>
          <w:sz w:val="22"/>
          <w:szCs w:val="22"/>
        </w:rPr>
      </w:pPr>
      <w:r w:rsidRPr="00E40573">
        <w:rPr>
          <w:rFonts w:ascii="Arial" w:eastAsia="Calibri" w:hAnsi="Arial" w:cs="Arial"/>
          <w:i/>
          <w:iCs/>
          <w:sz w:val="22"/>
          <w:szCs w:val="22"/>
        </w:rPr>
        <w:t>(Continue through all determinants as needed)</w:t>
      </w:r>
    </w:p>
    <w:p w14:paraId="32F95339" w14:textId="77777777" w:rsidR="00E40573" w:rsidRPr="00E40573" w:rsidRDefault="00E40573" w:rsidP="00E40573">
      <w:pPr>
        <w:shd w:val="clear" w:color="auto" w:fill="FFFFFF"/>
        <w:spacing w:after="0" w:line="240" w:lineRule="auto"/>
        <w:jc w:val="both"/>
        <w:rPr>
          <w:rFonts w:ascii="Arial" w:eastAsia="Calibri" w:hAnsi="Arial" w:cs="Arial"/>
          <w:sz w:val="22"/>
          <w:szCs w:val="22"/>
        </w:rPr>
      </w:pPr>
    </w:p>
    <w:p w14:paraId="21FA7E23" w14:textId="77777777" w:rsidR="00E40573" w:rsidRPr="00E40573" w:rsidRDefault="00E40573" w:rsidP="00E40573">
      <w:pPr>
        <w:shd w:val="clear" w:color="auto" w:fill="FFFFFF"/>
        <w:spacing w:after="0" w:line="240" w:lineRule="auto"/>
        <w:jc w:val="both"/>
        <w:rPr>
          <w:rFonts w:ascii="Arial" w:eastAsia="Calibri" w:hAnsi="Arial" w:cs="Arial"/>
          <w:sz w:val="22"/>
          <w:szCs w:val="22"/>
        </w:rPr>
      </w:pPr>
      <w:r w:rsidRPr="00E40573">
        <w:rPr>
          <w:rFonts w:ascii="Arial" w:eastAsia="Calibri" w:hAnsi="Arial" w:cs="Arial"/>
          <w:sz w:val="22"/>
          <w:szCs w:val="22"/>
        </w:rPr>
        <w:t>.</w:t>
      </w:r>
    </w:p>
    <w:p w14:paraId="21C5C2AF" w14:textId="77777777" w:rsidR="00E40573" w:rsidRPr="00E40573" w:rsidRDefault="00E40573" w:rsidP="00E40573">
      <w:pPr>
        <w:spacing w:after="0" w:line="240" w:lineRule="auto"/>
        <w:rPr>
          <w:rFonts w:ascii="Arial" w:eastAsia="Calibri" w:hAnsi="Arial" w:cs="Arial"/>
          <w:sz w:val="22"/>
          <w:szCs w:val="22"/>
        </w:rPr>
      </w:pPr>
      <w:r w:rsidRPr="00E40573">
        <w:rPr>
          <w:rFonts w:ascii="Arial" w:eastAsia="Calibri" w:hAnsi="Arial" w:cs="Arial"/>
          <w:sz w:val="22"/>
          <w:szCs w:val="22"/>
        </w:rPr>
        <w:br w:type="page"/>
      </w:r>
    </w:p>
    <w:p w14:paraId="3ACA6F5E" w14:textId="77777777" w:rsidR="00E40573" w:rsidRPr="00E40573" w:rsidRDefault="00E40573" w:rsidP="00E40573">
      <w:pPr>
        <w:spacing w:after="0" w:line="240" w:lineRule="auto"/>
        <w:rPr>
          <w:rFonts w:ascii="Arial" w:eastAsia="Calibri" w:hAnsi="Arial" w:cs="Arial"/>
          <w:b/>
          <w:bCs/>
          <w:color w:val="800606"/>
          <w:sz w:val="26"/>
          <w:szCs w:val="26"/>
        </w:rPr>
      </w:pPr>
      <w:r w:rsidRPr="00E40573">
        <w:rPr>
          <w:rFonts w:ascii="Arial" w:eastAsia="Calibri" w:hAnsi="Arial" w:cs="Arial"/>
          <w:b/>
          <w:bCs/>
          <w:color w:val="800606"/>
          <w:sz w:val="26"/>
          <w:szCs w:val="26"/>
        </w:rPr>
        <w:lastRenderedPageBreak/>
        <w:t>[B] Healthcare Professionals</w:t>
      </w:r>
    </w:p>
    <w:p w14:paraId="031F410B" w14:textId="77777777" w:rsidR="00E40573" w:rsidRPr="00E40573" w:rsidRDefault="00E40573" w:rsidP="00E40573">
      <w:pPr>
        <w:numPr>
          <w:ilvl w:val="0"/>
          <w:numId w:val="22"/>
        </w:numPr>
        <w:shd w:val="clear" w:color="auto" w:fill="FFFFFF"/>
        <w:spacing w:after="0" w:line="276" w:lineRule="auto"/>
        <w:ind w:left="360"/>
        <w:contextualSpacing/>
        <w:rPr>
          <w:rFonts w:ascii="Arial" w:eastAsia="Calibri" w:hAnsi="Arial" w:cs="Arial"/>
          <w:b/>
          <w:bCs/>
          <w:sz w:val="22"/>
          <w:szCs w:val="22"/>
        </w:rPr>
      </w:pPr>
      <w:r w:rsidRPr="00E40573">
        <w:rPr>
          <w:rFonts w:ascii="Arial" w:eastAsia="Calibri" w:hAnsi="Arial" w:cs="Arial"/>
          <w:b/>
          <w:bCs/>
          <w:sz w:val="22"/>
          <w:szCs w:val="22"/>
        </w:rPr>
        <w:t xml:space="preserve">What are your current workflows for hypertension diagnosis, management, and control? </w:t>
      </w:r>
    </w:p>
    <w:p w14:paraId="610EF8F1" w14:textId="77777777" w:rsidR="00E40573" w:rsidRPr="00E40573" w:rsidRDefault="00E40573" w:rsidP="00E40573">
      <w:pPr>
        <w:shd w:val="clear" w:color="auto" w:fill="FFFFFF"/>
        <w:spacing w:after="0" w:line="276" w:lineRule="auto"/>
        <w:ind w:left="720"/>
        <w:contextualSpacing/>
        <w:rPr>
          <w:rFonts w:ascii="Arial" w:eastAsia="Calibri" w:hAnsi="Arial" w:cs="Arial"/>
          <w:b/>
          <w:bCs/>
          <w:sz w:val="22"/>
          <w:szCs w:val="22"/>
        </w:rPr>
      </w:pPr>
      <w:r w:rsidRPr="00E40573">
        <w:rPr>
          <w:rFonts w:ascii="Arial" w:eastAsia="Calibri" w:hAnsi="Arial" w:cs="Arial"/>
          <w:b/>
          <w:bCs/>
          <w:sz w:val="22"/>
          <w:szCs w:val="22"/>
        </w:rPr>
        <w:t>Prompts:</w:t>
      </w:r>
    </w:p>
    <w:p w14:paraId="16712D5E" w14:textId="77777777" w:rsidR="00E40573" w:rsidRPr="00E40573" w:rsidRDefault="00E40573" w:rsidP="00E40573">
      <w:pPr>
        <w:numPr>
          <w:ilvl w:val="4"/>
          <w:numId w:val="22"/>
        </w:numPr>
        <w:shd w:val="clear" w:color="auto" w:fill="FFFFFF"/>
        <w:spacing w:after="0" w:line="276" w:lineRule="auto"/>
        <w:ind w:left="1080"/>
        <w:contextualSpacing/>
        <w:rPr>
          <w:rFonts w:ascii="Arial" w:eastAsia="Calibri" w:hAnsi="Arial" w:cs="Arial"/>
          <w:b/>
          <w:bCs/>
          <w:sz w:val="22"/>
          <w:szCs w:val="22"/>
        </w:rPr>
      </w:pPr>
      <w:r w:rsidRPr="00E40573">
        <w:rPr>
          <w:rFonts w:ascii="Arial" w:eastAsia="Calibri" w:hAnsi="Arial" w:cs="Arial"/>
          <w:b/>
          <w:bCs/>
          <w:sz w:val="22"/>
          <w:szCs w:val="22"/>
        </w:rPr>
        <w:t xml:space="preserve">BP assessment/evaluation:  </w:t>
      </w:r>
    </w:p>
    <w:p w14:paraId="0EE62447" w14:textId="77777777" w:rsidR="00E40573" w:rsidRPr="00E40573" w:rsidRDefault="00E40573" w:rsidP="00E40573">
      <w:pPr>
        <w:numPr>
          <w:ilvl w:val="5"/>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 xml:space="preserve">How do you get patient’s BP measurements? </w:t>
      </w:r>
    </w:p>
    <w:p w14:paraId="2E0A62F4" w14:textId="77777777" w:rsidR="00E40573" w:rsidRPr="00E40573" w:rsidRDefault="00E40573" w:rsidP="00E40573">
      <w:pPr>
        <w:numPr>
          <w:ilvl w:val="5"/>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 xml:space="preserve">What do you do with the measurements – any calculations, </w:t>
      </w:r>
      <w:proofErr w:type="spellStart"/>
      <w:r w:rsidRPr="00E40573">
        <w:rPr>
          <w:rFonts w:ascii="Arial" w:eastAsia="Calibri" w:hAnsi="Arial" w:cs="Arial"/>
          <w:sz w:val="22"/>
          <w:szCs w:val="22"/>
        </w:rPr>
        <w:t>etc</w:t>
      </w:r>
      <w:proofErr w:type="spellEnd"/>
      <w:r w:rsidRPr="00E40573">
        <w:rPr>
          <w:rFonts w:ascii="Arial" w:eastAsia="Calibri" w:hAnsi="Arial" w:cs="Arial"/>
          <w:sz w:val="22"/>
          <w:szCs w:val="22"/>
        </w:rPr>
        <w:t>?</w:t>
      </w:r>
    </w:p>
    <w:p w14:paraId="5F82F618" w14:textId="77777777" w:rsidR="00E40573" w:rsidRPr="00E40573" w:rsidRDefault="00E40573" w:rsidP="00E40573">
      <w:pPr>
        <w:shd w:val="clear" w:color="auto" w:fill="FFFFFF"/>
        <w:spacing w:after="0" w:line="276" w:lineRule="auto"/>
        <w:ind w:left="1800"/>
        <w:contextualSpacing/>
        <w:rPr>
          <w:rFonts w:ascii="Arial" w:eastAsia="Calibri" w:hAnsi="Arial" w:cs="Arial"/>
          <w:sz w:val="22"/>
          <w:szCs w:val="22"/>
        </w:rPr>
      </w:pPr>
    </w:p>
    <w:p w14:paraId="3E27CD30" w14:textId="77777777" w:rsidR="00E40573" w:rsidRPr="00E40573" w:rsidRDefault="00E40573" w:rsidP="00E40573">
      <w:pPr>
        <w:numPr>
          <w:ilvl w:val="4"/>
          <w:numId w:val="22"/>
        </w:numPr>
        <w:shd w:val="clear" w:color="auto" w:fill="FFFFFF"/>
        <w:spacing w:after="0" w:line="276" w:lineRule="auto"/>
        <w:ind w:left="1080"/>
        <w:contextualSpacing/>
        <w:rPr>
          <w:rFonts w:ascii="Arial" w:eastAsia="Calibri" w:hAnsi="Arial" w:cs="Arial"/>
          <w:b/>
          <w:bCs/>
          <w:sz w:val="22"/>
          <w:szCs w:val="22"/>
        </w:rPr>
      </w:pPr>
      <w:r w:rsidRPr="00E40573">
        <w:rPr>
          <w:rFonts w:ascii="Arial" w:eastAsia="Calibri" w:hAnsi="Arial" w:cs="Arial"/>
          <w:b/>
          <w:bCs/>
          <w:sz w:val="22"/>
          <w:szCs w:val="22"/>
        </w:rPr>
        <w:t>BP discussion with the patient”</w:t>
      </w:r>
    </w:p>
    <w:p w14:paraId="17F77572" w14:textId="77777777" w:rsidR="00E40573" w:rsidRPr="00E40573" w:rsidRDefault="00E40573" w:rsidP="00E40573">
      <w:pPr>
        <w:numPr>
          <w:ilvl w:val="5"/>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 xml:space="preserve">How do those discussions go? </w:t>
      </w:r>
    </w:p>
    <w:p w14:paraId="0B614313" w14:textId="77777777" w:rsidR="00E40573" w:rsidRPr="00E40573" w:rsidRDefault="00E40573" w:rsidP="00E40573">
      <w:pPr>
        <w:numPr>
          <w:ilvl w:val="5"/>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 xml:space="preserve">When are you particularly concerned? </w:t>
      </w:r>
    </w:p>
    <w:p w14:paraId="2D56ED45" w14:textId="77777777" w:rsidR="00E40573" w:rsidRPr="00E40573" w:rsidRDefault="00E40573" w:rsidP="00E40573">
      <w:pPr>
        <w:numPr>
          <w:ilvl w:val="5"/>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 xml:space="preserve">What are positive signs in these discussions? </w:t>
      </w:r>
    </w:p>
    <w:p w14:paraId="7AD940D6" w14:textId="77777777" w:rsidR="00E40573" w:rsidRPr="00E40573" w:rsidRDefault="00E40573" w:rsidP="00E40573">
      <w:pPr>
        <w:shd w:val="clear" w:color="auto" w:fill="FFFFFF"/>
        <w:spacing w:after="0" w:line="276" w:lineRule="auto"/>
        <w:ind w:left="1800"/>
        <w:contextualSpacing/>
        <w:rPr>
          <w:rFonts w:ascii="Arial" w:eastAsia="Calibri" w:hAnsi="Arial" w:cs="Arial"/>
          <w:sz w:val="22"/>
          <w:szCs w:val="22"/>
        </w:rPr>
      </w:pPr>
    </w:p>
    <w:p w14:paraId="7B994A99" w14:textId="77777777" w:rsidR="00E40573" w:rsidRPr="00E40573" w:rsidRDefault="00E40573" w:rsidP="00E40573">
      <w:pPr>
        <w:numPr>
          <w:ilvl w:val="4"/>
          <w:numId w:val="22"/>
        </w:numPr>
        <w:shd w:val="clear" w:color="auto" w:fill="FFFFFF"/>
        <w:spacing w:after="0" w:line="276" w:lineRule="auto"/>
        <w:ind w:left="1080"/>
        <w:contextualSpacing/>
        <w:rPr>
          <w:rFonts w:ascii="Arial" w:eastAsia="Calibri" w:hAnsi="Arial" w:cs="Arial"/>
          <w:b/>
          <w:bCs/>
          <w:sz w:val="22"/>
          <w:szCs w:val="22"/>
        </w:rPr>
      </w:pPr>
      <w:r w:rsidRPr="00E40573">
        <w:rPr>
          <w:rFonts w:ascii="Arial" w:eastAsia="Calibri" w:hAnsi="Arial" w:cs="Arial"/>
          <w:b/>
          <w:bCs/>
          <w:sz w:val="22"/>
          <w:szCs w:val="22"/>
        </w:rPr>
        <w:t>BP treatment:</w:t>
      </w:r>
    </w:p>
    <w:p w14:paraId="42CFCF56" w14:textId="77777777" w:rsidR="00E40573" w:rsidRPr="00E40573" w:rsidRDefault="00E40573" w:rsidP="00E40573">
      <w:pPr>
        <w:numPr>
          <w:ilvl w:val="5"/>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 xml:space="preserve">What treatments do you offer to patients? (meds, behavioral/lifestyle change, BP monitoring)? </w:t>
      </w:r>
    </w:p>
    <w:p w14:paraId="3951E48B" w14:textId="77777777" w:rsidR="00E40573" w:rsidRPr="00E40573" w:rsidRDefault="00E40573" w:rsidP="00E40573">
      <w:pPr>
        <w:numPr>
          <w:ilvl w:val="5"/>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 xml:space="preserve">How do you decide who gets which treatments? </w:t>
      </w:r>
    </w:p>
    <w:p w14:paraId="15B97B38" w14:textId="77777777" w:rsidR="00E40573" w:rsidRPr="00E40573" w:rsidRDefault="00E40573" w:rsidP="00E40573">
      <w:pPr>
        <w:numPr>
          <w:ilvl w:val="5"/>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 xml:space="preserve">Who is involved in the treatments? (CHWs, nurses, family members, </w:t>
      </w:r>
      <w:proofErr w:type="spellStart"/>
      <w:r w:rsidRPr="00E40573">
        <w:rPr>
          <w:rFonts w:ascii="Arial" w:eastAsia="Calibri" w:hAnsi="Arial" w:cs="Arial"/>
          <w:sz w:val="22"/>
          <w:szCs w:val="22"/>
        </w:rPr>
        <w:t>etc</w:t>
      </w:r>
      <w:proofErr w:type="spellEnd"/>
      <w:r w:rsidRPr="00E40573">
        <w:rPr>
          <w:rFonts w:ascii="Arial" w:eastAsia="Calibri" w:hAnsi="Arial" w:cs="Arial"/>
          <w:sz w:val="22"/>
          <w:szCs w:val="22"/>
        </w:rPr>
        <w:t>).</w:t>
      </w:r>
    </w:p>
    <w:p w14:paraId="07B8DB34" w14:textId="77777777" w:rsidR="00E40573" w:rsidRPr="00E40573" w:rsidRDefault="00E40573" w:rsidP="00E40573">
      <w:pPr>
        <w:shd w:val="clear" w:color="auto" w:fill="FFFFFF"/>
        <w:spacing w:after="0" w:line="276" w:lineRule="auto"/>
        <w:ind w:left="1800"/>
        <w:contextualSpacing/>
        <w:rPr>
          <w:rFonts w:ascii="Arial" w:eastAsia="Calibri" w:hAnsi="Arial" w:cs="Arial"/>
          <w:sz w:val="22"/>
          <w:szCs w:val="22"/>
        </w:rPr>
      </w:pPr>
    </w:p>
    <w:p w14:paraId="59BE14C8" w14:textId="77777777" w:rsidR="00E40573" w:rsidRPr="00E40573" w:rsidRDefault="00E40573" w:rsidP="00E40573">
      <w:pPr>
        <w:numPr>
          <w:ilvl w:val="3"/>
          <w:numId w:val="22"/>
        </w:numPr>
        <w:shd w:val="clear" w:color="auto" w:fill="FFFFFF"/>
        <w:spacing w:after="0" w:line="276" w:lineRule="auto"/>
        <w:ind w:left="1080"/>
        <w:contextualSpacing/>
        <w:rPr>
          <w:rFonts w:ascii="Arial" w:eastAsia="Calibri" w:hAnsi="Arial" w:cs="Arial"/>
          <w:b/>
          <w:bCs/>
          <w:sz w:val="22"/>
          <w:szCs w:val="22"/>
        </w:rPr>
      </w:pPr>
      <w:r w:rsidRPr="00E40573">
        <w:rPr>
          <w:rFonts w:ascii="Arial" w:eastAsia="Calibri" w:hAnsi="Arial" w:cs="Arial"/>
          <w:b/>
          <w:bCs/>
          <w:sz w:val="22"/>
          <w:szCs w:val="22"/>
        </w:rPr>
        <w:t>BP control:</w:t>
      </w:r>
    </w:p>
    <w:p w14:paraId="6C303404" w14:textId="77777777" w:rsidR="00E40573" w:rsidRPr="00E40573" w:rsidRDefault="00E40573" w:rsidP="00E40573">
      <w:pPr>
        <w:numPr>
          <w:ilvl w:val="4"/>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What do you do to ensure that patient’s BP is controlled?</w:t>
      </w:r>
    </w:p>
    <w:p w14:paraId="104864DB" w14:textId="77777777" w:rsidR="00E40573" w:rsidRPr="00E40573" w:rsidRDefault="00E40573" w:rsidP="00E40573">
      <w:pPr>
        <w:shd w:val="clear" w:color="auto" w:fill="FFFFFF"/>
        <w:spacing w:after="0" w:line="276" w:lineRule="auto"/>
        <w:ind w:left="1800"/>
        <w:contextualSpacing/>
        <w:rPr>
          <w:rFonts w:ascii="Arial" w:eastAsia="Calibri" w:hAnsi="Arial" w:cs="Arial"/>
          <w:sz w:val="22"/>
          <w:szCs w:val="22"/>
        </w:rPr>
      </w:pPr>
    </w:p>
    <w:p w14:paraId="4451F283" w14:textId="77777777" w:rsidR="00E40573" w:rsidRPr="00E40573" w:rsidRDefault="00E40573" w:rsidP="00E40573">
      <w:pPr>
        <w:numPr>
          <w:ilvl w:val="1"/>
          <w:numId w:val="22"/>
        </w:numPr>
        <w:shd w:val="clear" w:color="auto" w:fill="FFFFFF"/>
        <w:spacing w:after="0" w:line="276" w:lineRule="auto"/>
        <w:ind w:left="1080"/>
        <w:contextualSpacing/>
        <w:rPr>
          <w:rFonts w:ascii="Arial" w:eastAsia="Calibri" w:hAnsi="Arial" w:cs="Arial"/>
          <w:b/>
          <w:bCs/>
          <w:sz w:val="22"/>
          <w:szCs w:val="22"/>
        </w:rPr>
      </w:pPr>
      <w:r w:rsidRPr="00E40573">
        <w:rPr>
          <w:rFonts w:ascii="Arial" w:eastAsia="Calibri" w:hAnsi="Arial" w:cs="Arial"/>
          <w:b/>
          <w:bCs/>
          <w:sz w:val="22"/>
          <w:szCs w:val="22"/>
        </w:rPr>
        <w:t xml:space="preserve">Referral process: </w:t>
      </w:r>
    </w:p>
    <w:p w14:paraId="16D153F9" w14:textId="77777777" w:rsidR="00E40573" w:rsidRPr="00E40573" w:rsidRDefault="00E40573" w:rsidP="00E40573">
      <w:pPr>
        <w:numPr>
          <w:ilvl w:val="4"/>
          <w:numId w:val="22"/>
        </w:numPr>
        <w:shd w:val="clear" w:color="auto" w:fill="FFFFFF"/>
        <w:spacing w:after="0" w:line="276" w:lineRule="auto"/>
        <w:ind w:left="1440"/>
        <w:contextualSpacing/>
        <w:rPr>
          <w:rFonts w:ascii="Arial" w:eastAsia="Calibri" w:hAnsi="Arial" w:cs="Arial"/>
          <w:sz w:val="22"/>
          <w:szCs w:val="22"/>
        </w:rPr>
      </w:pPr>
      <w:r w:rsidRPr="00E40573">
        <w:rPr>
          <w:rFonts w:ascii="Arial" w:eastAsia="Calibri" w:hAnsi="Arial" w:cs="Arial"/>
          <w:sz w:val="22"/>
          <w:szCs w:val="22"/>
        </w:rPr>
        <w:t>What is the referral process like for someone living with hypertension in your facility?</w:t>
      </w:r>
    </w:p>
    <w:p w14:paraId="778F3CC3" w14:textId="77777777" w:rsidR="00E40573" w:rsidRPr="00E40573" w:rsidRDefault="00E40573" w:rsidP="00E40573">
      <w:pPr>
        <w:numPr>
          <w:ilvl w:val="1"/>
          <w:numId w:val="6"/>
        </w:numPr>
        <w:shd w:val="clear" w:color="auto" w:fill="FFFFFF"/>
        <w:spacing w:after="0" w:line="276" w:lineRule="auto"/>
        <w:ind w:left="1800"/>
        <w:contextualSpacing/>
        <w:rPr>
          <w:rFonts w:ascii="Arial" w:eastAsia="Calibri" w:hAnsi="Arial" w:cs="Arial"/>
          <w:sz w:val="22"/>
          <w:szCs w:val="22"/>
        </w:rPr>
      </w:pPr>
      <w:r w:rsidRPr="00E40573">
        <w:rPr>
          <w:rFonts w:ascii="Arial" w:eastAsia="Calibri" w:hAnsi="Arial" w:cs="Arial"/>
          <w:sz w:val="22"/>
          <w:szCs w:val="22"/>
        </w:rPr>
        <w:t>What type of hypertensive patients do you refer?</w:t>
      </w:r>
    </w:p>
    <w:p w14:paraId="4D1B05B7" w14:textId="77777777" w:rsidR="00E40573" w:rsidRPr="00E40573" w:rsidRDefault="00E40573" w:rsidP="00E40573">
      <w:pPr>
        <w:numPr>
          <w:ilvl w:val="1"/>
          <w:numId w:val="6"/>
        </w:numPr>
        <w:shd w:val="clear" w:color="auto" w:fill="FFFFFF"/>
        <w:spacing w:after="0" w:line="276" w:lineRule="auto"/>
        <w:ind w:left="1800"/>
        <w:contextualSpacing/>
        <w:rPr>
          <w:rFonts w:ascii="Arial" w:eastAsia="Calibri" w:hAnsi="Arial" w:cs="Arial"/>
          <w:sz w:val="22"/>
          <w:szCs w:val="22"/>
        </w:rPr>
      </w:pPr>
      <w:r w:rsidRPr="00E40573">
        <w:rPr>
          <w:rFonts w:ascii="Arial" w:eastAsia="Calibri" w:hAnsi="Arial" w:cs="Arial"/>
          <w:sz w:val="22"/>
          <w:szCs w:val="22"/>
        </w:rPr>
        <w:t>Which hospitals/centers do you refer them to?</w:t>
      </w:r>
    </w:p>
    <w:p w14:paraId="20B72782" w14:textId="77777777" w:rsidR="00E40573" w:rsidRPr="00E40573" w:rsidRDefault="00E40573" w:rsidP="00E40573">
      <w:pPr>
        <w:numPr>
          <w:ilvl w:val="1"/>
          <w:numId w:val="6"/>
        </w:numPr>
        <w:shd w:val="clear" w:color="auto" w:fill="FFFFFF"/>
        <w:spacing w:after="0" w:line="276" w:lineRule="auto"/>
        <w:ind w:left="1800"/>
        <w:contextualSpacing/>
        <w:rPr>
          <w:rFonts w:ascii="Arial" w:eastAsia="Calibri" w:hAnsi="Arial" w:cs="Arial"/>
          <w:sz w:val="22"/>
          <w:szCs w:val="22"/>
        </w:rPr>
      </w:pPr>
      <w:r w:rsidRPr="00E40573">
        <w:rPr>
          <w:rFonts w:ascii="Arial" w:eastAsia="Calibri" w:hAnsi="Arial" w:cs="Arial"/>
          <w:sz w:val="22"/>
          <w:szCs w:val="22"/>
        </w:rPr>
        <w:t xml:space="preserve">What changes would you like to see with the current referral process in your </w:t>
      </w:r>
      <w:r w:rsidRPr="00E40573">
        <w:rPr>
          <w:rFonts w:ascii="Arial" w:eastAsia="Calibri" w:hAnsi="Arial" w:cs="Arial"/>
          <w:color w:val="000000"/>
          <w:sz w:val="22"/>
          <w:szCs w:val="22"/>
        </w:rPr>
        <w:t>care facility</w:t>
      </w:r>
      <w:r w:rsidRPr="00E40573">
        <w:rPr>
          <w:rFonts w:ascii="Arial" w:eastAsia="Calibri" w:hAnsi="Arial" w:cs="Arial"/>
          <w:sz w:val="22"/>
          <w:szCs w:val="22"/>
        </w:rPr>
        <w:t>?</w:t>
      </w:r>
    </w:p>
    <w:p w14:paraId="2D735A87" w14:textId="77777777" w:rsidR="00E40573" w:rsidRPr="00E40573" w:rsidRDefault="00E40573" w:rsidP="00E40573">
      <w:pPr>
        <w:shd w:val="clear" w:color="auto" w:fill="FFFFFF"/>
        <w:spacing w:after="0" w:line="276" w:lineRule="auto"/>
        <w:ind w:left="1800"/>
        <w:contextualSpacing/>
        <w:rPr>
          <w:rFonts w:ascii="Arial" w:eastAsia="Calibri" w:hAnsi="Arial" w:cs="Arial"/>
          <w:sz w:val="22"/>
          <w:szCs w:val="22"/>
        </w:rPr>
      </w:pPr>
    </w:p>
    <w:p w14:paraId="3D64BEA4" w14:textId="77777777" w:rsidR="00E40573" w:rsidRPr="00E40573" w:rsidRDefault="00E40573" w:rsidP="00E40573">
      <w:pPr>
        <w:numPr>
          <w:ilvl w:val="0"/>
          <w:numId w:val="22"/>
        </w:numPr>
        <w:shd w:val="clear" w:color="auto" w:fill="FFFFFF"/>
        <w:spacing w:after="0" w:line="276" w:lineRule="auto"/>
        <w:ind w:left="360"/>
        <w:contextualSpacing/>
        <w:rPr>
          <w:rFonts w:ascii="Arial" w:eastAsia="Calibri" w:hAnsi="Arial" w:cs="Arial"/>
          <w:b/>
          <w:bCs/>
          <w:sz w:val="22"/>
          <w:szCs w:val="22"/>
        </w:rPr>
      </w:pPr>
      <w:r w:rsidRPr="00E40573">
        <w:rPr>
          <w:rFonts w:ascii="Arial" w:eastAsia="Calibri" w:hAnsi="Arial" w:cs="Arial"/>
          <w:b/>
          <w:bCs/>
          <w:sz w:val="22"/>
          <w:szCs w:val="22"/>
        </w:rPr>
        <w:t xml:space="preserve">How often do you diagnose new hypertension cases? </w:t>
      </w:r>
    </w:p>
    <w:p w14:paraId="5CF26BFF" w14:textId="77777777" w:rsidR="00E40573" w:rsidRPr="00E40573" w:rsidRDefault="00E40573" w:rsidP="00E40573">
      <w:pPr>
        <w:numPr>
          <w:ilvl w:val="2"/>
          <w:numId w:val="22"/>
        </w:numPr>
        <w:shd w:val="clear" w:color="auto" w:fill="FFFFFF"/>
        <w:spacing w:after="0" w:line="276" w:lineRule="auto"/>
        <w:ind w:left="1080"/>
        <w:contextualSpacing/>
        <w:rPr>
          <w:rFonts w:ascii="Arial" w:eastAsia="Calibri" w:hAnsi="Arial" w:cs="Arial"/>
          <w:sz w:val="22"/>
          <w:szCs w:val="22"/>
        </w:rPr>
      </w:pPr>
      <w:r w:rsidRPr="00E40573">
        <w:rPr>
          <w:rFonts w:ascii="Arial" w:eastAsia="Calibri" w:hAnsi="Arial" w:cs="Arial"/>
          <w:sz w:val="22"/>
          <w:szCs w:val="22"/>
        </w:rPr>
        <w:t xml:space="preserve">How many/what proportion of your patients know they have hypertension? </w:t>
      </w:r>
    </w:p>
    <w:p w14:paraId="5B260E58" w14:textId="77777777" w:rsidR="00E40573" w:rsidRPr="00E40573" w:rsidRDefault="00E40573" w:rsidP="00E40573">
      <w:pPr>
        <w:numPr>
          <w:ilvl w:val="2"/>
          <w:numId w:val="22"/>
        </w:numPr>
        <w:shd w:val="clear" w:color="auto" w:fill="FFFFFF"/>
        <w:spacing w:after="0" w:line="276" w:lineRule="auto"/>
        <w:ind w:left="1080"/>
        <w:contextualSpacing/>
        <w:rPr>
          <w:rFonts w:ascii="Arial" w:eastAsia="Calibri" w:hAnsi="Arial" w:cs="Arial"/>
          <w:sz w:val="22"/>
          <w:szCs w:val="22"/>
        </w:rPr>
      </w:pPr>
      <w:r w:rsidRPr="00E40573">
        <w:rPr>
          <w:rFonts w:ascii="Arial" w:eastAsia="Calibri" w:hAnsi="Arial" w:cs="Arial"/>
          <w:sz w:val="22"/>
          <w:szCs w:val="22"/>
        </w:rPr>
        <w:t>Do patients with hypertension know how to treat it effectively?</w:t>
      </w:r>
    </w:p>
    <w:p w14:paraId="5E0137B5" w14:textId="77777777" w:rsidR="00E40573" w:rsidRPr="00E40573" w:rsidRDefault="00E40573" w:rsidP="00E40573">
      <w:pPr>
        <w:numPr>
          <w:ilvl w:val="1"/>
          <w:numId w:val="6"/>
        </w:numPr>
        <w:shd w:val="clear" w:color="auto" w:fill="FFFFFF"/>
        <w:spacing w:after="0" w:line="276" w:lineRule="auto"/>
        <w:contextualSpacing/>
        <w:rPr>
          <w:rFonts w:ascii="Arial" w:eastAsia="Calibri" w:hAnsi="Arial" w:cs="Arial"/>
          <w:sz w:val="22"/>
          <w:szCs w:val="22"/>
        </w:rPr>
      </w:pPr>
      <w:r w:rsidRPr="00E40573">
        <w:rPr>
          <w:rFonts w:ascii="Arial" w:eastAsia="Calibri" w:hAnsi="Arial" w:cs="Arial"/>
          <w:sz w:val="22"/>
          <w:szCs w:val="22"/>
        </w:rPr>
        <w:t>What changes would you like to see to improve the workflow process for hypertension diagnosis, management, and control?</w:t>
      </w:r>
    </w:p>
    <w:p w14:paraId="6FC3109D" w14:textId="77777777" w:rsidR="00E40573" w:rsidRPr="00E40573" w:rsidRDefault="00E40573" w:rsidP="00E40573">
      <w:pPr>
        <w:shd w:val="clear" w:color="auto" w:fill="FFFFFF"/>
        <w:spacing w:after="0" w:line="276" w:lineRule="auto"/>
        <w:rPr>
          <w:rFonts w:ascii="Arial" w:eastAsia="Calibri" w:hAnsi="Arial" w:cs="Arial"/>
          <w:sz w:val="22"/>
          <w:szCs w:val="22"/>
        </w:rPr>
      </w:pPr>
    </w:p>
    <w:p w14:paraId="29614C86" w14:textId="77777777" w:rsidR="00E40573" w:rsidRPr="00E40573" w:rsidRDefault="00E40573" w:rsidP="00E40573">
      <w:pPr>
        <w:numPr>
          <w:ilvl w:val="0"/>
          <w:numId w:val="22"/>
        </w:numPr>
        <w:shd w:val="clear" w:color="auto" w:fill="FFFFFF"/>
        <w:spacing w:after="0" w:line="240" w:lineRule="auto"/>
        <w:ind w:left="360"/>
        <w:contextualSpacing/>
        <w:rPr>
          <w:rFonts w:ascii="Arial" w:eastAsia="Calibri" w:hAnsi="Arial" w:cs="Arial"/>
          <w:b/>
          <w:bCs/>
          <w:sz w:val="22"/>
          <w:szCs w:val="22"/>
        </w:rPr>
      </w:pPr>
      <w:r w:rsidRPr="00E40573">
        <w:rPr>
          <w:rFonts w:ascii="Arial" w:eastAsia="Calibri" w:hAnsi="Arial" w:cs="Arial"/>
          <w:b/>
          <w:bCs/>
          <w:sz w:val="22"/>
          <w:szCs w:val="22"/>
        </w:rPr>
        <w:t xml:space="preserve">What types of tools and resources do you have available for your patients to support hypertension prevention? </w:t>
      </w:r>
      <w:r w:rsidRPr="00E40573">
        <w:rPr>
          <w:rFonts w:ascii="Arial" w:eastAsia="Calibri" w:hAnsi="Arial" w:cs="Arial"/>
          <w:sz w:val="22"/>
          <w:szCs w:val="22"/>
        </w:rPr>
        <w:t>(</w:t>
      </w:r>
      <w:r w:rsidRPr="00E40573">
        <w:rPr>
          <w:rFonts w:ascii="Arial" w:eastAsia="Calibri" w:hAnsi="Arial" w:cs="Arial"/>
          <w:i/>
          <w:iCs/>
          <w:sz w:val="22"/>
          <w:szCs w:val="22"/>
        </w:rPr>
        <w:t>Prompts</w:t>
      </w:r>
      <w:r w:rsidRPr="00E40573">
        <w:rPr>
          <w:rFonts w:ascii="Arial" w:eastAsia="Calibri" w:hAnsi="Arial" w:cs="Arial"/>
          <w:b/>
          <w:bCs/>
          <w:i/>
          <w:iCs/>
          <w:sz w:val="22"/>
          <w:szCs w:val="22"/>
        </w:rPr>
        <w:t xml:space="preserve">: </w:t>
      </w:r>
      <w:r w:rsidRPr="00E40573">
        <w:rPr>
          <w:rFonts w:ascii="Arial" w:eastAsia="Calibri" w:hAnsi="Arial" w:cs="Arial"/>
          <w:i/>
          <w:iCs/>
          <w:sz w:val="22"/>
          <w:szCs w:val="22"/>
        </w:rPr>
        <w:t>dietary counseling, regular checkups, etc.)</w:t>
      </w:r>
    </w:p>
    <w:p w14:paraId="14C18354" w14:textId="77777777" w:rsidR="00E40573" w:rsidRPr="00E40573" w:rsidRDefault="00E40573" w:rsidP="00E40573">
      <w:pPr>
        <w:numPr>
          <w:ilvl w:val="1"/>
          <w:numId w:val="22"/>
        </w:numPr>
        <w:shd w:val="clear" w:color="auto" w:fill="FFFFFF"/>
        <w:spacing w:after="0" w:line="240" w:lineRule="auto"/>
        <w:ind w:left="720"/>
        <w:contextualSpacing/>
        <w:rPr>
          <w:rFonts w:ascii="Arial" w:eastAsia="Calibri" w:hAnsi="Arial" w:cs="Arial"/>
          <w:sz w:val="22"/>
          <w:szCs w:val="22"/>
        </w:rPr>
      </w:pPr>
      <w:r w:rsidRPr="00E40573">
        <w:rPr>
          <w:rFonts w:ascii="Arial" w:eastAsia="Calibri" w:hAnsi="Arial" w:cs="Arial"/>
          <w:sz w:val="22"/>
          <w:szCs w:val="22"/>
        </w:rPr>
        <w:t>What types of tools and resources do you have available for your patients to support hypertension management? (Prompts: patient registries or population health tools).</w:t>
      </w:r>
    </w:p>
    <w:p w14:paraId="5ED7EE67" w14:textId="77777777" w:rsidR="00E40573" w:rsidRPr="00E40573" w:rsidRDefault="00E40573" w:rsidP="00E40573">
      <w:pPr>
        <w:shd w:val="clear" w:color="auto" w:fill="FFFFFF"/>
        <w:spacing w:after="0" w:line="240" w:lineRule="auto"/>
        <w:ind w:left="720"/>
        <w:contextualSpacing/>
        <w:rPr>
          <w:rFonts w:ascii="Arial" w:eastAsia="Calibri" w:hAnsi="Arial" w:cs="Arial"/>
          <w:sz w:val="22"/>
          <w:szCs w:val="22"/>
        </w:rPr>
      </w:pPr>
    </w:p>
    <w:p w14:paraId="1CE1CACC" w14:textId="77777777" w:rsidR="00E40573" w:rsidRPr="00E40573" w:rsidRDefault="00E40573" w:rsidP="00E40573">
      <w:pPr>
        <w:numPr>
          <w:ilvl w:val="0"/>
          <w:numId w:val="22"/>
        </w:numPr>
        <w:shd w:val="clear" w:color="auto" w:fill="FFFFFF"/>
        <w:spacing w:after="0" w:line="240" w:lineRule="auto"/>
        <w:ind w:left="360"/>
        <w:contextualSpacing/>
        <w:rPr>
          <w:rFonts w:ascii="Arial" w:eastAsia="Calibri" w:hAnsi="Arial" w:cs="Arial"/>
          <w:b/>
          <w:bCs/>
          <w:sz w:val="22"/>
          <w:szCs w:val="22"/>
        </w:rPr>
      </w:pPr>
      <w:r w:rsidRPr="00E40573">
        <w:rPr>
          <w:rFonts w:ascii="Arial" w:eastAsia="Calibri" w:hAnsi="Arial" w:cs="Arial"/>
          <w:b/>
          <w:bCs/>
          <w:sz w:val="22"/>
          <w:szCs w:val="22"/>
        </w:rPr>
        <w:t>What types of tools and resources do you have available for your care teams to support hypertension prevention</w:t>
      </w:r>
      <w:r w:rsidRPr="00E40573">
        <w:rPr>
          <w:rFonts w:ascii="Arial" w:eastAsia="Calibri" w:hAnsi="Arial" w:cs="Arial"/>
          <w:sz w:val="22"/>
          <w:szCs w:val="22"/>
        </w:rPr>
        <w:t xml:space="preserve">? </w:t>
      </w:r>
      <w:r w:rsidRPr="00E40573">
        <w:rPr>
          <w:rFonts w:ascii="Arial" w:eastAsia="Calibri" w:hAnsi="Arial" w:cs="Arial"/>
          <w:i/>
          <w:iCs/>
          <w:sz w:val="22"/>
          <w:szCs w:val="22"/>
        </w:rPr>
        <w:t>(Prompts: regular checkups and monitoring, patient education, personalized care approach).</w:t>
      </w:r>
    </w:p>
    <w:p w14:paraId="1D2DC4BC" w14:textId="77777777" w:rsidR="00E40573" w:rsidRPr="00E40573" w:rsidRDefault="00E40573" w:rsidP="00E40573">
      <w:pPr>
        <w:numPr>
          <w:ilvl w:val="1"/>
          <w:numId w:val="22"/>
        </w:numPr>
        <w:shd w:val="clear" w:color="auto" w:fill="FFFFFF"/>
        <w:spacing w:after="0" w:line="240" w:lineRule="auto"/>
        <w:ind w:left="720"/>
        <w:contextualSpacing/>
        <w:rPr>
          <w:rFonts w:ascii="Arial" w:eastAsia="Calibri" w:hAnsi="Arial" w:cs="Arial"/>
          <w:i/>
          <w:iCs/>
          <w:sz w:val="22"/>
          <w:szCs w:val="22"/>
        </w:rPr>
      </w:pPr>
      <w:r w:rsidRPr="00E40573">
        <w:rPr>
          <w:rFonts w:ascii="Arial" w:eastAsia="Calibri" w:hAnsi="Arial" w:cs="Arial"/>
          <w:sz w:val="22"/>
          <w:szCs w:val="22"/>
        </w:rPr>
        <w:lastRenderedPageBreak/>
        <w:t>What types of tools and resources do you have available for your care teams to support hypertension management? (</w:t>
      </w:r>
      <w:r w:rsidRPr="00E40573">
        <w:rPr>
          <w:rFonts w:ascii="Arial" w:eastAsia="Calibri" w:hAnsi="Arial" w:cs="Arial"/>
          <w:i/>
          <w:iCs/>
          <w:sz w:val="22"/>
          <w:szCs w:val="22"/>
        </w:rPr>
        <w:t xml:space="preserve">Prompts: </w:t>
      </w:r>
      <w:r w:rsidRPr="00E40573">
        <w:rPr>
          <w:rFonts w:ascii="Calibri" w:eastAsia="Calibri" w:hAnsi="Calibri" w:cs="Times New Roman"/>
        </w:rPr>
        <w:t xml:space="preserve">performance feedback reports, </w:t>
      </w:r>
      <w:r w:rsidRPr="00E40573">
        <w:rPr>
          <w:rFonts w:ascii="Arial" w:eastAsia="Calibri" w:hAnsi="Arial" w:cs="Arial"/>
          <w:i/>
          <w:iCs/>
          <w:sz w:val="22"/>
          <w:szCs w:val="22"/>
        </w:rPr>
        <w:t>hypertension treatment guideline, use of non-physician to prescribe, adjust and intensify medication regimens based on physician orders)</w:t>
      </w:r>
    </w:p>
    <w:p w14:paraId="7FE124DA" w14:textId="77777777" w:rsidR="00E40573" w:rsidRPr="00E40573" w:rsidRDefault="00E40573" w:rsidP="00E40573">
      <w:pPr>
        <w:shd w:val="clear" w:color="auto" w:fill="FFFFFF"/>
        <w:spacing w:after="0" w:line="276" w:lineRule="auto"/>
        <w:ind w:left="360"/>
        <w:contextualSpacing/>
        <w:rPr>
          <w:rFonts w:ascii="Arial" w:eastAsia="Calibri" w:hAnsi="Arial" w:cs="Arial"/>
          <w:b/>
          <w:bCs/>
          <w:sz w:val="22"/>
          <w:szCs w:val="22"/>
        </w:rPr>
      </w:pPr>
    </w:p>
    <w:p w14:paraId="7B4FC71D" w14:textId="77777777" w:rsidR="00E40573" w:rsidRPr="00E40573" w:rsidRDefault="00E40573" w:rsidP="00E40573">
      <w:pPr>
        <w:numPr>
          <w:ilvl w:val="0"/>
          <w:numId w:val="22"/>
        </w:numPr>
        <w:shd w:val="clear" w:color="auto" w:fill="FFFFFF"/>
        <w:spacing w:after="0" w:line="276" w:lineRule="auto"/>
        <w:ind w:left="360"/>
        <w:contextualSpacing/>
        <w:rPr>
          <w:rFonts w:ascii="Arial" w:eastAsia="Calibri" w:hAnsi="Arial" w:cs="Arial"/>
          <w:b/>
          <w:bCs/>
          <w:sz w:val="22"/>
          <w:szCs w:val="22"/>
        </w:rPr>
      </w:pPr>
      <w:r w:rsidRPr="00E40573">
        <w:rPr>
          <w:rFonts w:ascii="Arial" w:eastAsia="Calibri" w:hAnsi="Arial" w:cs="Arial"/>
          <w:b/>
          <w:bCs/>
          <w:sz w:val="22"/>
          <w:szCs w:val="22"/>
        </w:rPr>
        <w:t>How can we integrate the Kaiser Bundle into your current clinic workflow?</w:t>
      </w:r>
    </w:p>
    <w:p w14:paraId="3E969068" w14:textId="77777777" w:rsidR="00E40573" w:rsidRPr="00E40573" w:rsidRDefault="00E40573" w:rsidP="00E40573">
      <w:pPr>
        <w:shd w:val="clear" w:color="auto" w:fill="FFFFFF"/>
        <w:spacing w:after="0" w:line="276" w:lineRule="auto"/>
        <w:rPr>
          <w:rFonts w:ascii="Arial" w:eastAsia="Calibri" w:hAnsi="Arial" w:cs="Arial"/>
          <w:b/>
          <w:bCs/>
          <w:sz w:val="22"/>
          <w:szCs w:val="22"/>
        </w:rPr>
      </w:pPr>
    </w:p>
    <w:p w14:paraId="312EBCC6" w14:textId="77777777" w:rsidR="00E40573" w:rsidRPr="00E40573" w:rsidRDefault="00E40573" w:rsidP="00E40573">
      <w:pPr>
        <w:shd w:val="clear" w:color="auto" w:fill="FFFFFF"/>
        <w:spacing w:after="0" w:line="276" w:lineRule="auto"/>
        <w:ind w:left="360"/>
        <w:contextualSpacing/>
        <w:rPr>
          <w:rFonts w:ascii="Arial" w:eastAsia="Calibri" w:hAnsi="Arial" w:cs="Arial"/>
          <w:i/>
          <w:iCs/>
          <w:sz w:val="22"/>
          <w:szCs w:val="22"/>
        </w:rPr>
      </w:pPr>
      <w:r w:rsidRPr="00E40573">
        <w:rPr>
          <w:rFonts w:ascii="Arial" w:eastAsia="Calibri" w:hAnsi="Arial" w:cs="Arial"/>
          <w:i/>
          <w:iCs/>
          <w:sz w:val="22"/>
          <w:szCs w:val="22"/>
        </w:rPr>
        <w:t>Prompts:</w:t>
      </w:r>
    </w:p>
    <w:p w14:paraId="690CCD59" w14:textId="77777777" w:rsidR="00E40573" w:rsidRPr="00E40573" w:rsidRDefault="00E40573" w:rsidP="00E40573">
      <w:pPr>
        <w:numPr>
          <w:ilvl w:val="2"/>
          <w:numId w:val="22"/>
        </w:numPr>
        <w:shd w:val="clear" w:color="auto" w:fill="FFFFFF"/>
        <w:spacing w:after="0" w:line="276" w:lineRule="auto"/>
        <w:ind w:left="1260"/>
        <w:contextualSpacing/>
        <w:rPr>
          <w:rFonts w:ascii="Arial" w:eastAsia="Calibri" w:hAnsi="Arial" w:cs="Arial"/>
          <w:i/>
          <w:iCs/>
          <w:sz w:val="22"/>
          <w:szCs w:val="22"/>
        </w:rPr>
      </w:pPr>
      <w:r w:rsidRPr="00E40573">
        <w:rPr>
          <w:rFonts w:ascii="Arial" w:eastAsia="Calibri" w:hAnsi="Arial" w:cs="Arial"/>
          <w:i/>
          <w:iCs/>
          <w:sz w:val="22"/>
          <w:szCs w:val="22"/>
        </w:rPr>
        <w:t xml:space="preserve">Creating and maintaining a registry of patients with hypertension </w:t>
      </w:r>
    </w:p>
    <w:p w14:paraId="2B2EABDF" w14:textId="77777777" w:rsidR="00E40573" w:rsidRPr="00E40573" w:rsidRDefault="00E40573" w:rsidP="00E40573">
      <w:pPr>
        <w:numPr>
          <w:ilvl w:val="2"/>
          <w:numId w:val="22"/>
        </w:numPr>
        <w:shd w:val="clear" w:color="auto" w:fill="FFFFFF"/>
        <w:spacing w:after="0" w:line="276" w:lineRule="auto"/>
        <w:ind w:left="1260"/>
        <w:contextualSpacing/>
        <w:rPr>
          <w:rFonts w:ascii="Arial" w:eastAsia="Calibri" w:hAnsi="Arial" w:cs="Arial"/>
          <w:i/>
          <w:iCs/>
          <w:sz w:val="22"/>
          <w:szCs w:val="22"/>
        </w:rPr>
      </w:pPr>
      <w:r w:rsidRPr="00E40573">
        <w:rPr>
          <w:rFonts w:ascii="Arial" w:eastAsia="Calibri" w:hAnsi="Arial" w:cs="Arial"/>
          <w:i/>
          <w:iCs/>
          <w:sz w:val="22"/>
          <w:szCs w:val="22"/>
        </w:rPr>
        <w:t>Automated (monthly/quarterly) quality and performance feedback reports on hypertension treatment and control- real-time registry dashboard for patient follow-up</w:t>
      </w:r>
    </w:p>
    <w:p w14:paraId="38844A00" w14:textId="77777777" w:rsidR="00E40573" w:rsidRPr="00E40573" w:rsidRDefault="00E40573" w:rsidP="00E40573">
      <w:pPr>
        <w:numPr>
          <w:ilvl w:val="2"/>
          <w:numId w:val="22"/>
        </w:numPr>
        <w:shd w:val="clear" w:color="auto" w:fill="FFFFFF"/>
        <w:spacing w:after="0" w:line="276" w:lineRule="auto"/>
        <w:ind w:left="1260"/>
        <w:contextualSpacing/>
        <w:rPr>
          <w:rFonts w:ascii="Arial" w:eastAsia="Calibri" w:hAnsi="Arial" w:cs="Arial"/>
          <w:i/>
          <w:iCs/>
          <w:sz w:val="22"/>
          <w:szCs w:val="22"/>
        </w:rPr>
      </w:pPr>
      <w:r w:rsidRPr="00E40573">
        <w:rPr>
          <w:rFonts w:ascii="Arial" w:eastAsia="Calibri" w:hAnsi="Arial" w:cs="Arial"/>
          <w:i/>
          <w:iCs/>
          <w:sz w:val="22"/>
          <w:szCs w:val="22"/>
        </w:rPr>
        <w:t>Simplified treatment guideline and national hypertension consensus protocol, use of fixed-dose combinations as first line of treatment.</w:t>
      </w:r>
    </w:p>
    <w:p w14:paraId="4617C07C" w14:textId="77777777" w:rsidR="00E40573" w:rsidRPr="00E40573" w:rsidRDefault="00E40573" w:rsidP="00E40573">
      <w:pPr>
        <w:numPr>
          <w:ilvl w:val="2"/>
          <w:numId w:val="22"/>
        </w:numPr>
        <w:shd w:val="clear" w:color="auto" w:fill="FFFFFF"/>
        <w:spacing w:after="0" w:line="276" w:lineRule="auto"/>
        <w:ind w:left="1260"/>
        <w:contextualSpacing/>
        <w:rPr>
          <w:rFonts w:ascii="Arial" w:eastAsia="Calibri" w:hAnsi="Arial" w:cs="Arial"/>
          <w:i/>
          <w:iCs/>
          <w:sz w:val="22"/>
          <w:szCs w:val="22"/>
        </w:rPr>
      </w:pPr>
      <w:r w:rsidRPr="00E40573">
        <w:rPr>
          <w:rFonts w:ascii="Arial" w:eastAsia="Calibri" w:hAnsi="Arial" w:cs="Arial"/>
          <w:i/>
          <w:iCs/>
          <w:sz w:val="22"/>
          <w:szCs w:val="22"/>
        </w:rPr>
        <w:t>Ensuring a reliable, uninterrupted supply of quality blood pressure lowering medicines.</w:t>
      </w:r>
    </w:p>
    <w:p w14:paraId="184030C3" w14:textId="77777777" w:rsidR="00E40573" w:rsidRPr="00E40573" w:rsidRDefault="00E40573" w:rsidP="00E40573">
      <w:pPr>
        <w:numPr>
          <w:ilvl w:val="2"/>
          <w:numId w:val="22"/>
        </w:numPr>
        <w:shd w:val="clear" w:color="auto" w:fill="FFFFFF"/>
        <w:spacing w:after="0" w:line="276" w:lineRule="auto"/>
        <w:ind w:left="1260"/>
        <w:contextualSpacing/>
        <w:rPr>
          <w:rFonts w:ascii="Arial" w:eastAsia="Calibri" w:hAnsi="Arial" w:cs="Arial"/>
          <w:i/>
          <w:iCs/>
          <w:sz w:val="22"/>
          <w:szCs w:val="22"/>
        </w:rPr>
      </w:pPr>
      <w:r w:rsidRPr="00E40573">
        <w:rPr>
          <w:rFonts w:ascii="Arial" w:eastAsia="Calibri" w:hAnsi="Arial" w:cs="Arial"/>
          <w:i/>
          <w:iCs/>
          <w:sz w:val="22"/>
          <w:szCs w:val="22"/>
        </w:rPr>
        <w:t>Empowerment and enablement of CHWs as first line for hypertension diagnosis, treatment, and control.</w:t>
      </w:r>
    </w:p>
    <w:p w14:paraId="719B68E7" w14:textId="77777777" w:rsidR="00E40573" w:rsidRPr="00E40573" w:rsidRDefault="00E40573" w:rsidP="00E40573">
      <w:pPr>
        <w:spacing w:after="0" w:line="240" w:lineRule="auto"/>
        <w:rPr>
          <w:rFonts w:ascii="Arial" w:eastAsia="Calibri" w:hAnsi="Arial" w:cs="Arial"/>
          <w:sz w:val="22"/>
          <w:szCs w:val="22"/>
        </w:rPr>
      </w:pPr>
    </w:p>
    <w:p w14:paraId="72144B5E" w14:textId="77777777" w:rsidR="00E40573" w:rsidRPr="00E40573" w:rsidRDefault="00E40573" w:rsidP="00E40573">
      <w:pPr>
        <w:spacing w:after="0" w:line="240" w:lineRule="auto"/>
        <w:rPr>
          <w:rFonts w:ascii="Arial" w:eastAsia="Calibri" w:hAnsi="Arial" w:cs="Arial"/>
          <w:sz w:val="22"/>
          <w:szCs w:val="22"/>
        </w:rPr>
      </w:pPr>
    </w:p>
    <w:p w14:paraId="0F9C531B" w14:textId="77777777" w:rsidR="00E40573" w:rsidRPr="00E40573" w:rsidRDefault="00E40573" w:rsidP="00E40573">
      <w:pPr>
        <w:spacing w:after="0" w:line="240" w:lineRule="auto"/>
        <w:rPr>
          <w:rFonts w:ascii="Arial" w:eastAsia="Calibri" w:hAnsi="Arial" w:cs="Arial"/>
          <w:sz w:val="22"/>
          <w:szCs w:val="22"/>
        </w:rPr>
      </w:pPr>
      <w:r w:rsidRPr="00E40573">
        <w:rPr>
          <w:rFonts w:ascii="Arial" w:eastAsia="Calibri" w:hAnsi="Arial" w:cs="Arial"/>
          <w:sz w:val="22"/>
          <w:szCs w:val="22"/>
        </w:rPr>
        <w:br w:type="page"/>
      </w:r>
    </w:p>
    <w:p w14:paraId="7B2CF352" w14:textId="77777777" w:rsidR="00E40573" w:rsidRPr="00E40573" w:rsidRDefault="00E40573" w:rsidP="00E40573">
      <w:pPr>
        <w:pBdr>
          <w:bottom w:val="single" w:sz="4" w:space="1" w:color="auto"/>
        </w:pBdr>
        <w:shd w:val="clear" w:color="auto" w:fill="9CC2E5"/>
        <w:spacing w:after="0" w:line="240" w:lineRule="auto"/>
        <w:rPr>
          <w:rFonts w:ascii="Arial" w:eastAsia="Calibri" w:hAnsi="Arial" w:cs="Arial"/>
          <w:color w:val="000000"/>
          <w:sz w:val="22"/>
          <w:szCs w:val="22"/>
        </w:rPr>
      </w:pPr>
      <w:r w:rsidRPr="00E40573">
        <w:rPr>
          <w:rFonts w:ascii="Arial" w:eastAsia="Calibri" w:hAnsi="Arial" w:cs="Arial"/>
          <w:b/>
          <w:bCs/>
          <w:color w:val="000000"/>
          <w:sz w:val="26"/>
          <w:szCs w:val="26"/>
        </w:rPr>
        <w:lastRenderedPageBreak/>
        <w:t>Meeting 3: Determinants-Strategies Linkages Meeting</w:t>
      </w:r>
    </w:p>
    <w:p w14:paraId="067F79B1" w14:textId="77777777" w:rsidR="00E40573" w:rsidRPr="00E40573" w:rsidRDefault="00E40573" w:rsidP="00E40573">
      <w:pPr>
        <w:spacing w:after="0" w:line="240" w:lineRule="auto"/>
        <w:rPr>
          <w:rFonts w:ascii="Arial" w:eastAsia="Calibri" w:hAnsi="Arial" w:cs="Arial"/>
          <w:sz w:val="22"/>
          <w:szCs w:val="22"/>
          <w:highlight w:val="yellow"/>
        </w:rPr>
      </w:pPr>
    </w:p>
    <w:p w14:paraId="636C3A2A" w14:textId="77777777" w:rsidR="00E40573" w:rsidRPr="00E40573" w:rsidRDefault="00E40573" w:rsidP="00E40573">
      <w:pPr>
        <w:spacing w:after="0" w:line="240" w:lineRule="auto"/>
        <w:jc w:val="both"/>
        <w:rPr>
          <w:rFonts w:ascii="Arial" w:eastAsia="Calibri" w:hAnsi="Arial" w:cs="Arial"/>
          <w:color w:val="000000"/>
          <w:sz w:val="22"/>
          <w:szCs w:val="22"/>
        </w:rPr>
      </w:pPr>
      <w:r w:rsidRPr="00E40573">
        <w:rPr>
          <w:rFonts w:ascii="Arial" w:eastAsia="Calibri" w:hAnsi="Arial" w:cs="Arial"/>
          <w:color w:val="000000"/>
          <w:sz w:val="22"/>
          <w:szCs w:val="22"/>
        </w:rPr>
        <w:t xml:space="preserve">In Meetings 1 and 2, we have learned about the strategies we could use to overcome the determinants of hypertension screening, treatment, and control, as well as health coaching and home blood pressure monitoring. Today, we’d like to refine the identified determinants and strategies to make them more conceptually and practically useful. For each strategy, we will like you to confirm the determinants that are addressed by that strategy. </w:t>
      </w:r>
    </w:p>
    <w:p w14:paraId="4A00464F" w14:textId="77777777" w:rsidR="00E40573" w:rsidRPr="00E40573" w:rsidRDefault="00E40573" w:rsidP="00E40573">
      <w:pPr>
        <w:spacing w:after="0" w:line="240" w:lineRule="auto"/>
        <w:rPr>
          <w:rFonts w:ascii="Arial" w:eastAsia="Calibri" w:hAnsi="Arial" w:cs="Arial"/>
          <w:highlight w:val="yellow"/>
        </w:rPr>
      </w:pPr>
    </w:p>
    <w:p w14:paraId="07961181" w14:textId="77777777" w:rsidR="00E40573" w:rsidRPr="00E40573" w:rsidRDefault="00E40573" w:rsidP="00E40573">
      <w:pPr>
        <w:numPr>
          <w:ilvl w:val="0"/>
          <w:numId w:val="11"/>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From our past meetings, we learned that [STRATEGY #1] is a strategy to improve hypertension screening. Some challenges that you mentioned for this strategy include [CHALLENGE 1, 2, 3…]. </w:t>
      </w:r>
    </w:p>
    <w:p w14:paraId="232A3C4F" w14:textId="77777777" w:rsidR="00E40573" w:rsidRPr="00E40573" w:rsidRDefault="00E40573" w:rsidP="00E40573">
      <w:pPr>
        <w:numPr>
          <w:ilvl w:val="1"/>
          <w:numId w:val="12"/>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Is this accurate?</w:t>
      </w:r>
    </w:p>
    <w:p w14:paraId="26587040" w14:textId="77777777" w:rsidR="00E40573" w:rsidRPr="00E40573" w:rsidRDefault="00E40573" w:rsidP="00E40573">
      <w:pPr>
        <w:numPr>
          <w:ilvl w:val="1"/>
          <w:numId w:val="12"/>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Are any determinants (challenges/strengths) or strategies missing from this list?</w:t>
      </w:r>
    </w:p>
    <w:p w14:paraId="29D72104" w14:textId="77777777" w:rsidR="00E40573" w:rsidRPr="00E40573" w:rsidRDefault="00E40573" w:rsidP="00E40573">
      <w:pPr>
        <w:spacing w:after="0" w:line="240" w:lineRule="auto"/>
        <w:ind w:left="1080"/>
        <w:contextualSpacing/>
        <w:rPr>
          <w:rFonts w:ascii="Arial" w:eastAsia="Calibri" w:hAnsi="Arial" w:cs="Arial"/>
          <w:sz w:val="22"/>
          <w:szCs w:val="22"/>
        </w:rPr>
      </w:pPr>
    </w:p>
    <w:p w14:paraId="3D1A6128" w14:textId="77777777" w:rsidR="00E40573" w:rsidRPr="00E40573" w:rsidRDefault="00E40573" w:rsidP="00E40573">
      <w:pPr>
        <w:spacing w:after="0" w:line="240" w:lineRule="auto"/>
        <w:rPr>
          <w:rFonts w:ascii="Arial" w:eastAsia="Calibri" w:hAnsi="Arial" w:cs="Arial"/>
          <w:i/>
          <w:iCs/>
          <w:sz w:val="22"/>
          <w:szCs w:val="22"/>
        </w:rPr>
      </w:pPr>
      <w:r w:rsidRPr="00E40573">
        <w:rPr>
          <w:rFonts w:ascii="Arial" w:eastAsia="Calibri" w:hAnsi="Arial" w:cs="Arial"/>
          <w:i/>
          <w:iCs/>
          <w:sz w:val="22"/>
          <w:szCs w:val="22"/>
        </w:rPr>
        <w:t>[Continue through all determinants/strategies as needed.]</w:t>
      </w:r>
    </w:p>
    <w:p w14:paraId="380E190B" w14:textId="77777777" w:rsidR="00E40573" w:rsidRPr="00E40573" w:rsidRDefault="00E40573" w:rsidP="00E40573">
      <w:pPr>
        <w:spacing w:after="0" w:line="240" w:lineRule="auto"/>
        <w:rPr>
          <w:rFonts w:ascii="Arial" w:eastAsia="Calibri" w:hAnsi="Arial" w:cs="Arial"/>
          <w:sz w:val="22"/>
          <w:szCs w:val="22"/>
        </w:rPr>
      </w:pPr>
    </w:p>
    <w:p w14:paraId="0FE388DA" w14:textId="77777777" w:rsidR="00E40573" w:rsidRPr="00E40573" w:rsidRDefault="00E40573" w:rsidP="00E40573">
      <w:pPr>
        <w:numPr>
          <w:ilvl w:val="0"/>
          <w:numId w:val="11"/>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improve hypertension treatment. Some challenges that you mentioned for this strategy include [CHALLENGE 1, 2, 3…].</w:t>
      </w:r>
    </w:p>
    <w:p w14:paraId="2705BC1C" w14:textId="77777777" w:rsidR="00E40573" w:rsidRPr="00E40573" w:rsidRDefault="00E40573" w:rsidP="00E40573">
      <w:pPr>
        <w:numPr>
          <w:ilvl w:val="1"/>
          <w:numId w:val="13"/>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Is this accurate?</w:t>
      </w:r>
    </w:p>
    <w:p w14:paraId="220E3865" w14:textId="77777777" w:rsidR="00E40573" w:rsidRPr="00E40573" w:rsidRDefault="00E40573" w:rsidP="00E40573">
      <w:pPr>
        <w:numPr>
          <w:ilvl w:val="1"/>
          <w:numId w:val="13"/>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Are any determinants (challenges/strengths or strategies missing from this list?</w:t>
      </w:r>
    </w:p>
    <w:p w14:paraId="16963357" w14:textId="77777777" w:rsidR="00E40573" w:rsidRPr="00E40573" w:rsidRDefault="00E40573" w:rsidP="00E40573">
      <w:pPr>
        <w:spacing w:after="0" w:line="240" w:lineRule="auto"/>
        <w:rPr>
          <w:rFonts w:ascii="Arial" w:eastAsia="Calibri" w:hAnsi="Arial" w:cs="Arial"/>
          <w:sz w:val="22"/>
          <w:szCs w:val="22"/>
        </w:rPr>
      </w:pPr>
    </w:p>
    <w:p w14:paraId="1B3C505F" w14:textId="77777777" w:rsidR="00E40573" w:rsidRPr="00E40573" w:rsidRDefault="00E40573" w:rsidP="00E40573">
      <w:pPr>
        <w:spacing w:after="0" w:line="240" w:lineRule="auto"/>
        <w:rPr>
          <w:rFonts w:ascii="Arial" w:eastAsia="Calibri" w:hAnsi="Arial" w:cs="Arial"/>
          <w:i/>
          <w:iCs/>
          <w:sz w:val="22"/>
          <w:szCs w:val="22"/>
        </w:rPr>
      </w:pPr>
      <w:r w:rsidRPr="00E40573">
        <w:rPr>
          <w:rFonts w:ascii="Arial" w:eastAsia="Calibri" w:hAnsi="Arial" w:cs="Arial"/>
          <w:i/>
          <w:iCs/>
          <w:sz w:val="22"/>
          <w:szCs w:val="22"/>
        </w:rPr>
        <w:t>[Continue through all determinants/strategies as needed.]</w:t>
      </w:r>
    </w:p>
    <w:p w14:paraId="73E41617" w14:textId="77777777" w:rsidR="00E40573" w:rsidRPr="00E40573" w:rsidRDefault="00E40573" w:rsidP="00E40573">
      <w:pPr>
        <w:spacing w:after="0" w:line="240" w:lineRule="auto"/>
        <w:ind w:left="1080"/>
        <w:contextualSpacing/>
        <w:rPr>
          <w:rFonts w:ascii="Arial" w:eastAsia="Calibri" w:hAnsi="Arial" w:cs="Arial"/>
          <w:sz w:val="22"/>
          <w:szCs w:val="22"/>
        </w:rPr>
      </w:pPr>
    </w:p>
    <w:p w14:paraId="1030586F" w14:textId="77777777" w:rsidR="00E40573" w:rsidRPr="00E40573" w:rsidRDefault="00E40573" w:rsidP="00E40573">
      <w:pPr>
        <w:spacing w:after="0" w:line="240" w:lineRule="auto"/>
        <w:rPr>
          <w:rFonts w:ascii="Arial" w:eastAsia="Calibri" w:hAnsi="Arial" w:cs="Arial"/>
          <w:sz w:val="22"/>
          <w:szCs w:val="22"/>
        </w:rPr>
      </w:pPr>
    </w:p>
    <w:p w14:paraId="29BD5957" w14:textId="77777777" w:rsidR="00E40573" w:rsidRPr="00E40573" w:rsidRDefault="00E40573" w:rsidP="00E40573">
      <w:pPr>
        <w:numPr>
          <w:ilvl w:val="0"/>
          <w:numId w:val="11"/>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improve hypertension control. Some challenges that you mentioned for this strategy include [CHALLENGE 1, 2, 3…].</w:t>
      </w:r>
    </w:p>
    <w:p w14:paraId="60192F3A" w14:textId="77777777" w:rsidR="00E40573" w:rsidRPr="00E40573" w:rsidRDefault="00E40573" w:rsidP="00E40573">
      <w:pPr>
        <w:numPr>
          <w:ilvl w:val="1"/>
          <w:numId w:val="14"/>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Is this accurate?</w:t>
      </w:r>
    </w:p>
    <w:p w14:paraId="4135AEFE" w14:textId="77777777" w:rsidR="00E40573" w:rsidRPr="00E40573" w:rsidRDefault="00E40573" w:rsidP="00E40573">
      <w:pPr>
        <w:numPr>
          <w:ilvl w:val="1"/>
          <w:numId w:val="14"/>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Are any determinants (challenges/strengths) or strategies missing from this list?</w:t>
      </w:r>
    </w:p>
    <w:p w14:paraId="438727D5" w14:textId="77777777" w:rsidR="00E40573" w:rsidRPr="00E40573" w:rsidRDefault="00E40573" w:rsidP="00E40573">
      <w:pPr>
        <w:spacing w:after="0" w:line="240" w:lineRule="auto"/>
        <w:rPr>
          <w:rFonts w:ascii="Arial" w:eastAsia="Calibri" w:hAnsi="Arial" w:cs="Arial"/>
          <w:sz w:val="22"/>
          <w:szCs w:val="22"/>
        </w:rPr>
      </w:pPr>
    </w:p>
    <w:p w14:paraId="330FDCE3" w14:textId="77777777" w:rsidR="00E40573" w:rsidRPr="00E40573" w:rsidRDefault="00E40573" w:rsidP="00E40573">
      <w:pPr>
        <w:spacing w:after="0" w:line="240" w:lineRule="auto"/>
        <w:rPr>
          <w:rFonts w:ascii="Arial" w:eastAsia="Calibri" w:hAnsi="Arial" w:cs="Arial"/>
          <w:i/>
          <w:iCs/>
          <w:sz w:val="22"/>
          <w:szCs w:val="22"/>
        </w:rPr>
      </w:pPr>
      <w:r w:rsidRPr="00E40573">
        <w:rPr>
          <w:rFonts w:ascii="Arial" w:eastAsia="Calibri" w:hAnsi="Arial" w:cs="Arial"/>
          <w:i/>
          <w:iCs/>
          <w:sz w:val="22"/>
          <w:szCs w:val="22"/>
        </w:rPr>
        <w:t>[Continue through all determinants/strategies as needed.]</w:t>
      </w:r>
    </w:p>
    <w:p w14:paraId="0299C763" w14:textId="77777777" w:rsidR="00E40573" w:rsidRPr="00E40573" w:rsidRDefault="00E40573" w:rsidP="00E40573">
      <w:pPr>
        <w:spacing w:after="0" w:line="240" w:lineRule="auto"/>
        <w:rPr>
          <w:rFonts w:ascii="Arial" w:eastAsia="Calibri" w:hAnsi="Arial" w:cs="Arial"/>
          <w:b/>
          <w:bCs/>
          <w:sz w:val="22"/>
          <w:szCs w:val="22"/>
        </w:rPr>
      </w:pPr>
    </w:p>
    <w:p w14:paraId="6082C90D" w14:textId="77777777" w:rsidR="00E40573" w:rsidRPr="00E40573" w:rsidRDefault="00E40573" w:rsidP="00E40573">
      <w:pPr>
        <w:spacing w:after="0" w:line="240" w:lineRule="auto"/>
        <w:ind w:left="1080"/>
        <w:contextualSpacing/>
        <w:rPr>
          <w:rFonts w:ascii="Arial" w:eastAsia="Calibri" w:hAnsi="Arial" w:cs="Arial"/>
          <w:sz w:val="22"/>
          <w:szCs w:val="22"/>
        </w:rPr>
      </w:pPr>
    </w:p>
    <w:p w14:paraId="1467D863" w14:textId="77777777" w:rsidR="00E40573" w:rsidRPr="00E40573" w:rsidRDefault="00E40573" w:rsidP="00E40573">
      <w:pPr>
        <w:numPr>
          <w:ilvl w:val="0"/>
          <w:numId w:val="11"/>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improve health coaching. Some challenges that you mentioned for this strategy include [CHALLENGE 1, 2, 3…].</w:t>
      </w:r>
    </w:p>
    <w:p w14:paraId="6EE4FE37" w14:textId="77777777" w:rsidR="00E40573" w:rsidRPr="00E40573" w:rsidRDefault="00E40573" w:rsidP="00E40573">
      <w:pPr>
        <w:numPr>
          <w:ilvl w:val="1"/>
          <w:numId w:val="14"/>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Is this accurate?</w:t>
      </w:r>
    </w:p>
    <w:p w14:paraId="61F98348" w14:textId="77777777" w:rsidR="00E40573" w:rsidRPr="00E40573" w:rsidRDefault="00E40573" w:rsidP="00E40573">
      <w:pPr>
        <w:numPr>
          <w:ilvl w:val="1"/>
          <w:numId w:val="14"/>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Are any determinants (challenges/strengths or strategies missing from this list?</w:t>
      </w:r>
    </w:p>
    <w:p w14:paraId="3C2E5260" w14:textId="77777777" w:rsidR="00E40573" w:rsidRPr="00E40573" w:rsidRDefault="00E40573" w:rsidP="00E40573">
      <w:pPr>
        <w:spacing w:after="0" w:line="240" w:lineRule="auto"/>
        <w:rPr>
          <w:rFonts w:ascii="Arial" w:eastAsia="Calibri" w:hAnsi="Arial" w:cs="Arial"/>
          <w:sz w:val="22"/>
          <w:szCs w:val="22"/>
        </w:rPr>
      </w:pPr>
    </w:p>
    <w:p w14:paraId="581AF1F5" w14:textId="77777777" w:rsidR="00E40573" w:rsidRPr="00E40573" w:rsidRDefault="00E40573" w:rsidP="00E40573">
      <w:pPr>
        <w:spacing w:after="0" w:line="240" w:lineRule="auto"/>
        <w:rPr>
          <w:rFonts w:ascii="Arial" w:eastAsia="Calibri" w:hAnsi="Arial" w:cs="Arial"/>
          <w:i/>
          <w:iCs/>
          <w:sz w:val="22"/>
          <w:szCs w:val="22"/>
        </w:rPr>
      </w:pPr>
      <w:r w:rsidRPr="00E40573">
        <w:rPr>
          <w:rFonts w:ascii="Arial" w:eastAsia="Calibri" w:hAnsi="Arial" w:cs="Arial"/>
          <w:i/>
          <w:iCs/>
          <w:sz w:val="22"/>
          <w:szCs w:val="22"/>
        </w:rPr>
        <w:t>[Continue through all determinants/strategies as needed.]</w:t>
      </w:r>
    </w:p>
    <w:p w14:paraId="1CC12FFA" w14:textId="77777777" w:rsidR="00E40573" w:rsidRPr="00E40573" w:rsidRDefault="00E40573" w:rsidP="00E40573">
      <w:pPr>
        <w:spacing w:after="0" w:line="240" w:lineRule="auto"/>
        <w:rPr>
          <w:rFonts w:ascii="Arial" w:eastAsia="Calibri" w:hAnsi="Arial" w:cs="Arial"/>
          <w:sz w:val="22"/>
          <w:szCs w:val="22"/>
        </w:rPr>
      </w:pPr>
    </w:p>
    <w:p w14:paraId="3A5A59D8" w14:textId="77777777" w:rsidR="00E40573" w:rsidRPr="00E40573" w:rsidRDefault="00E40573" w:rsidP="00E40573">
      <w:pPr>
        <w:spacing w:after="0" w:line="240" w:lineRule="auto"/>
        <w:ind w:left="360"/>
        <w:contextualSpacing/>
        <w:rPr>
          <w:rFonts w:ascii="Arial" w:eastAsia="Calibri" w:hAnsi="Arial" w:cs="Arial"/>
          <w:sz w:val="22"/>
          <w:szCs w:val="22"/>
        </w:rPr>
      </w:pPr>
    </w:p>
    <w:p w14:paraId="37358D02" w14:textId="77777777" w:rsidR="00E40573" w:rsidRPr="00E40573" w:rsidRDefault="00E40573" w:rsidP="00E40573">
      <w:pPr>
        <w:numPr>
          <w:ilvl w:val="0"/>
          <w:numId w:val="11"/>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improve home blood pressure monitoring. Some challenges that you mentioned for this strategy include [CHALLENGE 1, 2, 3…].</w:t>
      </w:r>
    </w:p>
    <w:p w14:paraId="1C6F61E4" w14:textId="77777777" w:rsidR="00E40573" w:rsidRPr="00E40573" w:rsidRDefault="00E40573" w:rsidP="00E40573">
      <w:pPr>
        <w:numPr>
          <w:ilvl w:val="1"/>
          <w:numId w:val="14"/>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Is this accurate?</w:t>
      </w:r>
    </w:p>
    <w:p w14:paraId="780B2B56" w14:textId="77777777" w:rsidR="00E40573" w:rsidRPr="00E40573" w:rsidRDefault="00E40573" w:rsidP="00E40573">
      <w:pPr>
        <w:numPr>
          <w:ilvl w:val="1"/>
          <w:numId w:val="14"/>
        </w:numPr>
        <w:spacing w:after="0" w:line="240" w:lineRule="auto"/>
        <w:ind w:left="720"/>
        <w:contextualSpacing/>
        <w:rPr>
          <w:rFonts w:ascii="Arial" w:eastAsia="Calibri" w:hAnsi="Arial" w:cs="Arial"/>
          <w:i/>
          <w:iCs/>
          <w:sz w:val="22"/>
          <w:szCs w:val="22"/>
        </w:rPr>
      </w:pPr>
      <w:r w:rsidRPr="00E40573">
        <w:rPr>
          <w:rFonts w:ascii="Arial" w:eastAsia="Calibri" w:hAnsi="Arial" w:cs="Arial"/>
          <w:i/>
          <w:iCs/>
          <w:sz w:val="22"/>
          <w:szCs w:val="22"/>
        </w:rPr>
        <w:t>Are any determinants (challenges/strengths) or strategies missing from this list?</w:t>
      </w:r>
    </w:p>
    <w:p w14:paraId="5F8A7555" w14:textId="77777777" w:rsidR="00E40573" w:rsidRPr="00E40573" w:rsidRDefault="00E40573" w:rsidP="00E40573">
      <w:pPr>
        <w:spacing w:after="0" w:line="240" w:lineRule="auto"/>
        <w:rPr>
          <w:rFonts w:ascii="Arial" w:eastAsia="Calibri" w:hAnsi="Arial" w:cs="Arial"/>
          <w:sz w:val="22"/>
          <w:szCs w:val="22"/>
        </w:rPr>
      </w:pPr>
    </w:p>
    <w:p w14:paraId="5DC417B7" w14:textId="77777777" w:rsidR="00E40573" w:rsidRPr="00E40573" w:rsidRDefault="00E40573" w:rsidP="00E40573">
      <w:pPr>
        <w:spacing w:after="0" w:line="240" w:lineRule="auto"/>
        <w:rPr>
          <w:rFonts w:ascii="Arial" w:eastAsia="Calibri" w:hAnsi="Arial" w:cs="Arial"/>
          <w:i/>
          <w:iCs/>
          <w:sz w:val="22"/>
          <w:szCs w:val="22"/>
        </w:rPr>
      </w:pPr>
      <w:r w:rsidRPr="00E40573">
        <w:rPr>
          <w:rFonts w:ascii="Arial" w:eastAsia="Calibri" w:hAnsi="Arial" w:cs="Arial"/>
          <w:i/>
          <w:iCs/>
          <w:sz w:val="22"/>
          <w:szCs w:val="22"/>
        </w:rPr>
        <w:t>[Continue through all determinants/strategies as needed.]</w:t>
      </w:r>
    </w:p>
    <w:p w14:paraId="46CEBF84" w14:textId="77777777" w:rsidR="00E40573" w:rsidRPr="00E40573" w:rsidRDefault="00E40573" w:rsidP="00E40573">
      <w:pPr>
        <w:pBdr>
          <w:bottom w:val="single" w:sz="4" w:space="1" w:color="auto"/>
        </w:pBdr>
        <w:shd w:val="clear" w:color="auto" w:fill="9CC2E5"/>
        <w:spacing w:after="0" w:line="240" w:lineRule="auto"/>
        <w:rPr>
          <w:rFonts w:ascii="Arial" w:eastAsia="Calibri" w:hAnsi="Arial" w:cs="Arial"/>
          <w:b/>
          <w:bCs/>
          <w:color w:val="000000"/>
          <w:sz w:val="26"/>
          <w:szCs w:val="26"/>
        </w:rPr>
      </w:pPr>
      <w:r w:rsidRPr="00E40573">
        <w:rPr>
          <w:rFonts w:ascii="Arial" w:eastAsia="Calibri" w:hAnsi="Arial" w:cs="Arial"/>
          <w:b/>
          <w:bCs/>
          <w:color w:val="000000"/>
          <w:sz w:val="26"/>
          <w:szCs w:val="26"/>
        </w:rPr>
        <w:lastRenderedPageBreak/>
        <w:t>Meeting 4 (Combined Group): Strategies Identification and Operationalization Meeting</w:t>
      </w:r>
    </w:p>
    <w:p w14:paraId="04960459" w14:textId="77777777" w:rsidR="00E40573" w:rsidRPr="00E40573" w:rsidRDefault="00E40573" w:rsidP="00E40573">
      <w:pPr>
        <w:spacing w:after="0" w:line="240" w:lineRule="auto"/>
        <w:rPr>
          <w:rFonts w:ascii="Arial" w:eastAsia="Calibri" w:hAnsi="Arial" w:cs="Arial"/>
          <w:b/>
          <w:bCs/>
          <w:sz w:val="26"/>
          <w:szCs w:val="26"/>
        </w:rPr>
      </w:pPr>
    </w:p>
    <w:p w14:paraId="0A317233" w14:textId="77777777" w:rsidR="00E40573" w:rsidRPr="00E40573" w:rsidRDefault="00E40573" w:rsidP="00E40573">
      <w:pPr>
        <w:spacing w:after="0" w:line="240" w:lineRule="auto"/>
        <w:jc w:val="both"/>
        <w:rPr>
          <w:rFonts w:ascii="Arial" w:eastAsia="Calibri" w:hAnsi="Arial" w:cs="Arial"/>
          <w:b/>
          <w:bCs/>
        </w:rPr>
      </w:pPr>
      <w:r w:rsidRPr="00E40573">
        <w:rPr>
          <w:rFonts w:ascii="Arial" w:eastAsia="Calibri" w:hAnsi="Arial" w:cs="Arial"/>
          <w:color w:val="000000"/>
          <w:sz w:val="22"/>
          <w:szCs w:val="22"/>
        </w:rPr>
        <w:t>Last time we met in our individual groups, we learned a lot about the strategies we could use to overcome some of the barriers to hypertension diagnosis/screening, treatment, and control, as well as implementing the Kaiser bundle, health coaching and home blood pressure monitoring. Today, we’d like to define more of the details about how those strategies will work in the real world</w:t>
      </w:r>
      <w:r w:rsidRPr="00E40573">
        <w:rPr>
          <w:rFonts w:ascii="Arial" w:eastAsia="Calibri" w:hAnsi="Arial" w:cs="Arial"/>
        </w:rPr>
        <w:t>.</w:t>
      </w:r>
      <w:r w:rsidRPr="00E40573">
        <w:rPr>
          <w:rFonts w:ascii="Arial" w:eastAsia="Calibri" w:hAnsi="Arial" w:cs="Arial"/>
          <w:b/>
          <w:bCs/>
        </w:rPr>
        <w:t xml:space="preserve"> </w:t>
      </w:r>
      <w:r w:rsidRPr="00E40573">
        <w:rPr>
          <w:rFonts w:ascii="Arial" w:eastAsia="Calibri" w:hAnsi="Arial" w:cs="Arial"/>
          <w:sz w:val="22"/>
          <w:szCs w:val="22"/>
        </w:rPr>
        <w:t xml:space="preserve">We will also rate all the barriers and </w:t>
      </w:r>
      <w:r w:rsidRPr="00E40573">
        <w:rPr>
          <w:rFonts w:ascii="Arial" w:eastAsia="Calibri" w:hAnsi="Arial" w:cs="Arial"/>
          <w:color w:val="000000"/>
          <w:sz w:val="22"/>
          <w:szCs w:val="22"/>
        </w:rPr>
        <w:t xml:space="preserve">opportunities for improving hypertension care cascade that were identified in Meetings 1-3. We will ask you to rank-order the specified strategies to provide a measure of strategy prioritization. For each strategy, we will ask you to select the determinants that are addressed by that strategy. </w:t>
      </w:r>
    </w:p>
    <w:p w14:paraId="25F6B3EB" w14:textId="77777777" w:rsidR="00E40573" w:rsidRPr="00E40573" w:rsidRDefault="00E40573" w:rsidP="00E40573">
      <w:pPr>
        <w:spacing w:after="0" w:line="240" w:lineRule="auto"/>
        <w:rPr>
          <w:rFonts w:ascii="Arial" w:eastAsia="Calibri" w:hAnsi="Arial" w:cs="Arial"/>
          <w:b/>
          <w:bCs/>
          <w:sz w:val="26"/>
          <w:szCs w:val="26"/>
        </w:rPr>
      </w:pPr>
    </w:p>
    <w:p w14:paraId="04610A5A" w14:textId="77777777" w:rsidR="00E40573" w:rsidRPr="00E40573" w:rsidRDefault="00E40573" w:rsidP="00E40573">
      <w:pPr>
        <w:spacing w:after="0" w:line="240" w:lineRule="auto"/>
        <w:rPr>
          <w:rFonts w:ascii="Arial" w:eastAsia="Calibri" w:hAnsi="Arial" w:cs="Arial"/>
          <w:sz w:val="22"/>
          <w:szCs w:val="22"/>
        </w:rPr>
      </w:pPr>
    </w:p>
    <w:p w14:paraId="19D6D938" w14:textId="77777777" w:rsidR="00E40573" w:rsidRPr="00E40573" w:rsidRDefault="00E40573" w:rsidP="00E40573">
      <w:pPr>
        <w:numPr>
          <w:ilvl w:val="0"/>
          <w:numId w:val="15"/>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facilitate hypertension diagnosis/screening. Some barriers that you mentioned for this strategy could address include [BARRIER 1, 2, 3…]. We’d like to thoroughly define this strategy.</w:t>
      </w:r>
    </w:p>
    <w:p w14:paraId="6257E77F"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Who is responsible for doing this strategy?</w:t>
      </w:r>
    </w:p>
    <w:p w14:paraId="6158EF24"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they be doing?</w:t>
      </w:r>
    </w:p>
    <w:p w14:paraId="2BDB2985"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When will this strategy be used?</w:t>
      </w:r>
    </w:p>
    <w:p w14:paraId="11D4AD4F"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is the frequency of use and time involved in each use of this strategy?</w:t>
      </w:r>
    </w:p>
    <w:p w14:paraId="270968F2"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equity considerations are there for this strategy? Would this differ by populations?</w:t>
      </w:r>
    </w:p>
    <w:p w14:paraId="2F0BDD10"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other considerations are there for using this strategy?</w:t>
      </w:r>
    </w:p>
    <w:p w14:paraId="752C7DC9"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be required to maintain these strategies long-term?</w:t>
      </w:r>
    </w:p>
    <w:p w14:paraId="46E27318"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(implementation) outcomes will this strategy address? (e.g. reach, effectiveness, adoption, acceptability, fidelity, cost, sustainability)</w:t>
      </w:r>
    </w:p>
    <w:p w14:paraId="786628EC" w14:textId="77777777" w:rsidR="00E40573" w:rsidRPr="00E40573" w:rsidRDefault="00E40573" w:rsidP="00E40573">
      <w:pPr>
        <w:spacing w:after="0" w:line="240" w:lineRule="auto"/>
        <w:ind w:left="1080"/>
        <w:contextualSpacing/>
        <w:rPr>
          <w:rFonts w:ascii="Arial" w:eastAsia="Calibri" w:hAnsi="Arial" w:cs="Arial"/>
          <w:sz w:val="22"/>
          <w:szCs w:val="22"/>
        </w:rPr>
      </w:pPr>
    </w:p>
    <w:p w14:paraId="023CD156" w14:textId="77777777" w:rsidR="00E40573" w:rsidRPr="00E40573" w:rsidRDefault="00E40573" w:rsidP="00E40573">
      <w:pPr>
        <w:spacing w:after="0" w:line="240" w:lineRule="auto"/>
        <w:rPr>
          <w:rFonts w:ascii="Arial" w:eastAsia="Calibri" w:hAnsi="Arial" w:cs="Arial"/>
          <w:i/>
          <w:iCs/>
          <w:sz w:val="22"/>
          <w:szCs w:val="22"/>
        </w:rPr>
      </w:pPr>
      <w:r w:rsidRPr="00E40573">
        <w:rPr>
          <w:rFonts w:ascii="Arial" w:eastAsia="Calibri" w:hAnsi="Arial" w:cs="Arial"/>
          <w:i/>
          <w:iCs/>
          <w:sz w:val="22"/>
          <w:szCs w:val="22"/>
        </w:rPr>
        <w:t>[Continue through all strategies as needed.]</w:t>
      </w:r>
    </w:p>
    <w:p w14:paraId="72377D6C" w14:textId="77777777" w:rsidR="00E40573" w:rsidRPr="00E40573" w:rsidRDefault="00E40573" w:rsidP="00E40573">
      <w:pPr>
        <w:spacing w:after="0" w:line="240" w:lineRule="auto"/>
        <w:rPr>
          <w:rFonts w:ascii="Arial" w:eastAsia="Calibri" w:hAnsi="Arial" w:cs="Arial"/>
          <w:sz w:val="22"/>
          <w:szCs w:val="22"/>
        </w:rPr>
      </w:pPr>
    </w:p>
    <w:p w14:paraId="55D38661" w14:textId="77777777" w:rsidR="00E40573" w:rsidRPr="00E40573" w:rsidRDefault="00E40573" w:rsidP="00E40573">
      <w:pPr>
        <w:numPr>
          <w:ilvl w:val="0"/>
          <w:numId w:val="15"/>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facilitate hypertension treatment. Some barriers that you mentioned for this strategy could address include [BARRIER 1, 2, 3…]. We’d like to thoroughly define this strategy.</w:t>
      </w:r>
    </w:p>
    <w:p w14:paraId="2ED72875"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Who is responsible for doing this strategy?</w:t>
      </w:r>
    </w:p>
    <w:p w14:paraId="0F37D597"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they be doing?</w:t>
      </w:r>
    </w:p>
    <w:p w14:paraId="6C09C776"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When will this strategy be used?</w:t>
      </w:r>
    </w:p>
    <w:p w14:paraId="4E35F041"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is the frequency of use and time involved in each use of this strategy?</w:t>
      </w:r>
    </w:p>
    <w:p w14:paraId="064EC728"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equity considerations are there for this strategy? Would this differ by populations?</w:t>
      </w:r>
    </w:p>
    <w:p w14:paraId="173AFF55"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other considerations are there for using this strategy?</w:t>
      </w:r>
    </w:p>
    <w:p w14:paraId="4D622364"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be required to maintain these strategies long-term?</w:t>
      </w:r>
    </w:p>
    <w:p w14:paraId="48F4800E"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(implementation) outcomes will this strategy address? (e.g. reach, effectiveness, adoption, acceptability, fidelity, cost, sustainability)</w:t>
      </w:r>
    </w:p>
    <w:p w14:paraId="66E172EC" w14:textId="77777777" w:rsidR="00E40573" w:rsidRPr="00E40573" w:rsidRDefault="00E40573" w:rsidP="00E40573">
      <w:pPr>
        <w:spacing w:after="0" w:line="240" w:lineRule="auto"/>
        <w:ind w:left="1080"/>
        <w:contextualSpacing/>
        <w:rPr>
          <w:rFonts w:ascii="Arial" w:eastAsia="Calibri" w:hAnsi="Arial" w:cs="Arial"/>
          <w:sz w:val="22"/>
          <w:szCs w:val="22"/>
        </w:rPr>
      </w:pPr>
    </w:p>
    <w:p w14:paraId="7202BFC4" w14:textId="77777777" w:rsidR="00E40573" w:rsidRPr="00E40573" w:rsidRDefault="00E40573" w:rsidP="00E40573">
      <w:pPr>
        <w:spacing w:after="0" w:line="240" w:lineRule="auto"/>
        <w:rPr>
          <w:rFonts w:ascii="Arial" w:eastAsia="Calibri" w:hAnsi="Arial" w:cs="Arial"/>
          <w:sz w:val="22"/>
          <w:szCs w:val="22"/>
        </w:rPr>
      </w:pPr>
    </w:p>
    <w:p w14:paraId="6E83C1F4" w14:textId="77777777" w:rsidR="00E40573" w:rsidRPr="00E40573" w:rsidRDefault="00E40573" w:rsidP="00E40573">
      <w:pPr>
        <w:numPr>
          <w:ilvl w:val="0"/>
          <w:numId w:val="15"/>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facilitate hypertension control. Some barriers that you mentioned for this strategy could address include [BARRIER 1, 2, 3…]. We’d like to thoroughly define this strategy.</w:t>
      </w:r>
    </w:p>
    <w:p w14:paraId="4FB4A24E"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Who is responsible for doing this strategy?</w:t>
      </w:r>
    </w:p>
    <w:p w14:paraId="5FC35D21"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they be doing?</w:t>
      </w:r>
    </w:p>
    <w:p w14:paraId="64D8B02D"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lastRenderedPageBreak/>
        <w:t>When will this strategy be used?</w:t>
      </w:r>
    </w:p>
    <w:p w14:paraId="67EB8B7B"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is the frequency of use and time involved in each use of this strategy?</w:t>
      </w:r>
    </w:p>
    <w:p w14:paraId="5252E56B"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equity considerations are there for this strategy? Would this differ by populations?</w:t>
      </w:r>
    </w:p>
    <w:p w14:paraId="51381DC0"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other considerations are there for using this strategy?</w:t>
      </w:r>
    </w:p>
    <w:p w14:paraId="70DA2D75"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be required to maintain these strategies long-term?</w:t>
      </w:r>
    </w:p>
    <w:p w14:paraId="7D0ED21E"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(implementation) outcomes will this strategy address? (e.g. reach, effectiveness, adoption, acceptability, fidelity, cost, sustainability)</w:t>
      </w:r>
    </w:p>
    <w:p w14:paraId="3C9FC967" w14:textId="77777777" w:rsidR="00E40573" w:rsidRPr="00E40573" w:rsidRDefault="00E40573" w:rsidP="00E40573">
      <w:pPr>
        <w:spacing w:after="0" w:line="240" w:lineRule="auto"/>
        <w:ind w:left="1080"/>
        <w:contextualSpacing/>
        <w:rPr>
          <w:rFonts w:ascii="Arial" w:eastAsia="Calibri" w:hAnsi="Arial" w:cs="Arial"/>
          <w:sz w:val="22"/>
          <w:szCs w:val="22"/>
        </w:rPr>
      </w:pPr>
    </w:p>
    <w:p w14:paraId="58FE3BAC" w14:textId="77777777" w:rsidR="00E40573" w:rsidRPr="00E40573" w:rsidRDefault="00E40573" w:rsidP="00E40573">
      <w:pPr>
        <w:spacing w:after="0" w:line="240" w:lineRule="auto"/>
        <w:ind w:left="1080"/>
        <w:contextualSpacing/>
        <w:rPr>
          <w:rFonts w:ascii="Arial" w:eastAsia="Calibri" w:hAnsi="Arial" w:cs="Arial"/>
          <w:sz w:val="22"/>
          <w:szCs w:val="22"/>
        </w:rPr>
      </w:pPr>
    </w:p>
    <w:p w14:paraId="2C442BB9" w14:textId="77777777" w:rsidR="00E40573" w:rsidRPr="00E40573" w:rsidRDefault="00E40573" w:rsidP="00E40573">
      <w:pPr>
        <w:numPr>
          <w:ilvl w:val="0"/>
          <w:numId w:val="15"/>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facilitate implementation of the Kaiser bundle. Some barriers that you mentioned for this strategy could address include [BARRIER 1, 2, 3…]. We’d like to thoroughly define this strategy.</w:t>
      </w:r>
    </w:p>
    <w:p w14:paraId="4E4E23CF"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Who is responsible for doing this strategy?</w:t>
      </w:r>
    </w:p>
    <w:p w14:paraId="26C0A09B"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they be doing?</w:t>
      </w:r>
    </w:p>
    <w:p w14:paraId="46DE1D12"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When will this strategy be used?</w:t>
      </w:r>
    </w:p>
    <w:p w14:paraId="520E0F4F"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is the frequency of use and time involved in each use of this strategy?</w:t>
      </w:r>
    </w:p>
    <w:p w14:paraId="006E2664"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equity considerations are there for this strategy? Would this differ by populations?</w:t>
      </w:r>
    </w:p>
    <w:p w14:paraId="1CC371E5"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other considerations are there for using this strategy?</w:t>
      </w:r>
    </w:p>
    <w:p w14:paraId="10F50E13"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be required to maintain these strategies long-term?</w:t>
      </w:r>
    </w:p>
    <w:p w14:paraId="2429B081"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(implementation) outcomes will this strategy address? (e.g. reach, effectiveness, adoption, acceptability, fidelity, cost, sustainability)</w:t>
      </w:r>
    </w:p>
    <w:p w14:paraId="6E650C88" w14:textId="77777777" w:rsidR="00E40573" w:rsidRPr="00E40573" w:rsidRDefault="00E40573" w:rsidP="00E40573">
      <w:pPr>
        <w:spacing w:after="0" w:line="240" w:lineRule="auto"/>
        <w:ind w:left="1080"/>
        <w:contextualSpacing/>
        <w:rPr>
          <w:rFonts w:ascii="Arial" w:eastAsia="Calibri" w:hAnsi="Arial" w:cs="Arial"/>
          <w:sz w:val="22"/>
          <w:szCs w:val="22"/>
        </w:rPr>
      </w:pPr>
    </w:p>
    <w:p w14:paraId="359EA06D" w14:textId="77777777" w:rsidR="00E40573" w:rsidRPr="00E40573" w:rsidRDefault="00E40573" w:rsidP="00E40573">
      <w:pPr>
        <w:spacing w:after="0" w:line="240" w:lineRule="auto"/>
        <w:ind w:left="1080"/>
        <w:contextualSpacing/>
        <w:rPr>
          <w:rFonts w:ascii="Arial" w:eastAsia="Calibri" w:hAnsi="Arial" w:cs="Arial"/>
          <w:sz w:val="22"/>
          <w:szCs w:val="22"/>
        </w:rPr>
      </w:pPr>
    </w:p>
    <w:p w14:paraId="217D3DC1" w14:textId="77777777" w:rsidR="00E40573" w:rsidRPr="00E40573" w:rsidRDefault="00E40573" w:rsidP="00E40573">
      <w:pPr>
        <w:numPr>
          <w:ilvl w:val="0"/>
          <w:numId w:val="15"/>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facilitate health coaching. Some barriers that you mentioned for this strategy could address include [BARRIER 1, 2, 3…]. We’d like to thoroughly define this strategy.</w:t>
      </w:r>
    </w:p>
    <w:p w14:paraId="5CB6EBE1"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Who is responsible for doing this strategy?</w:t>
      </w:r>
    </w:p>
    <w:p w14:paraId="7083FD9D"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they be doing?</w:t>
      </w:r>
    </w:p>
    <w:p w14:paraId="12A558F0"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When will this strategy be used?</w:t>
      </w:r>
    </w:p>
    <w:p w14:paraId="6C51AE0D"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is the frequency of use and time involved in each use of this strategy?</w:t>
      </w:r>
    </w:p>
    <w:p w14:paraId="148F11C6"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equity considerations are there for this strategy? Would this differ by populations?</w:t>
      </w:r>
    </w:p>
    <w:p w14:paraId="4FA9A5BB"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other considerations are there for using this strategy?</w:t>
      </w:r>
    </w:p>
    <w:p w14:paraId="3A47D7BE"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be required to maintain these strategies long-term?</w:t>
      </w:r>
    </w:p>
    <w:p w14:paraId="712C6192"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(implementation) outcomes will this strategy address? (e.g. reach, effectiveness, adoption, acceptability, fidelity, cost, sustainability)</w:t>
      </w:r>
    </w:p>
    <w:p w14:paraId="4EA81E2A" w14:textId="77777777" w:rsidR="00E40573" w:rsidRPr="00E40573" w:rsidRDefault="00E40573" w:rsidP="00E40573">
      <w:pPr>
        <w:spacing w:after="0" w:line="240" w:lineRule="auto"/>
        <w:ind w:left="1080"/>
        <w:contextualSpacing/>
        <w:rPr>
          <w:rFonts w:ascii="Arial" w:eastAsia="Calibri" w:hAnsi="Arial" w:cs="Arial"/>
          <w:sz w:val="22"/>
          <w:szCs w:val="22"/>
        </w:rPr>
      </w:pPr>
    </w:p>
    <w:p w14:paraId="229A2254" w14:textId="77777777" w:rsidR="00E40573" w:rsidRPr="00E40573" w:rsidRDefault="00E40573" w:rsidP="00E40573">
      <w:pPr>
        <w:spacing w:after="0" w:line="240" w:lineRule="auto"/>
        <w:ind w:left="360"/>
        <w:contextualSpacing/>
        <w:rPr>
          <w:rFonts w:ascii="Arial" w:eastAsia="Calibri" w:hAnsi="Arial" w:cs="Arial"/>
          <w:sz w:val="22"/>
          <w:szCs w:val="22"/>
        </w:rPr>
      </w:pPr>
    </w:p>
    <w:p w14:paraId="0E23A7AB" w14:textId="77777777" w:rsidR="00E40573" w:rsidRPr="00E40573" w:rsidRDefault="00E40573" w:rsidP="00E40573">
      <w:pPr>
        <w:numPr>
          <w:ilvl w:val="0"/>
          <w:numId w:val="15"/>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From our past meetings, we learned that [STRATEGY #1] is a strategy to facilitate home blood pressure monitoring. Some barriers that you mentioned for this strategy could address include [BARRIER 1, 2, 3…]. We’d like to thoroughly define this strategy.</w:t>
      </w:r>
    </w:p>
    <w:p w14:paraId="08E3F29D"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Who is responsible for doing this strategy?</w:t>
      </w:r>
    </w:p>
    <w:p w14:paraId="2BDF19F3"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they be doing?</w:t>
      </w:r>
    </w:p>
    <w:p w14:paraId="28F33980"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When will this strategy be used?</w:t>
      </w:r>
    </w:p>
    <w:p w14:paraId="15F19C26"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is the frequency of use and time involved in each use of this strategy?</w:t>
      </w:r>
    </w:p>
    <w:p w14:paraId="71001D91"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equity considerations are there for this strategy? Would this differ by populations?</w:t>
      </w:r>
    </w:p>
    <w:p w14:paraId="2C7B339F"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lastRenderedPageBreak/>
        <w:t>What other considerations are there for using this strategy?</w:t>
      </w:r>
    </w:p>
    <w:p w14:paraId="0D781C7A"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will be required to maintain these strategies long-term?</w:t>
      </w:r>
    </w:p>
    <w:p w14:paraId="53E93342" w14:textId="77777777" w:rsidR="00E40573" w:rsidRPr="00E40573" w:rsidRDefault="00E40573" w:rsidP="00E40573">
      <w:pPr>
        <w:numPr>
          <w:ilvl w:val="1"/>
          <w:numId w:val="15"/>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(implementation) outcomes will this strategy address? (e.g. reach, effectiveness, adoption, acceptability, fidelity, cost, sustainability).</w:t>
      </w:r>
    </w:p>
    <w:p w14:paraId="34605AFF" w14:textId="77777777" w:rsidR="00E40573" w:rsidRPr="00E40573" w:rsidRDefault="00E40573" w:rsidP="00E40573">
      <w:pPr>
        <w:spacing w:after="0" w:line="240" w:lineRule="auto"/>
        <w:rPr>
          <w:rFonts w:ascii="Arial" w:eastAsia="Calibri" w:hAnsi="Arial" w:cs="Arial"/>
          <w:b/>
          <w:bCs/>
          <w:sz w:val="22"/>
          <w:szCs w:val="22"/>
        </w:rPr>
      </w:pPr>
    </w:p>
    <w:p w14:paraId="6F8FB151" w14:textId="77777777" w:rsidR="00E40573" w:rsidRPr="00E40573" w:rsidRDefault="00E40573" w:rsidP="00E40573">
      <w:pPr>
        <w:spacing w:after="0" w:line="240" w:lineRule="auto"/>
        <w:rPr>
          <w:rFonts w:ascii="Arial" w:eastAsia="Calibri" w:hAnsi="Arial" w:cs="Arial"/>
          <w:b/>
          <w:bCs/>
          <w:sz w:val="22"/>
          <w:szCs w:val="22"/>
        </w:rPr>
      </w:pPr>
    </w:p>
    <w:p w14:paraId="7692519B" w14:textId="77777777" w:rsidR="00E40573" w:rsidRPr="00E40573" w:rsidRDefault="00E40573" w:rsidP="00E40573">
      <w:pPr>
        <w:spacing w:after="0" w:line="240" w:lineRule="auto"/>
        <w:rPr>
          <w:rFonts w:ascii="Arial" w:eastAsia="Calibri" w:hAnsi="Arial" w:cs="Arial"/>
          <w:b/>
          <w:bCs/>
          <w:color w:val="760606"/>
          <w:sz w:val="22"/>
          <w:szCs w:val="22"/>
        </w:rPr>
      </w:pPr>
      <w:r w:rsidRPr="00E40573">
        <w:rPr>
          <w:rFonts w:ascii="Arial" w:eastAsia="Calibri" w:hAnsi="Arial" w:cs="Arial"/>
          <w:b/>
          <w:bCs/>
          <w:color w:val="760606"/>
          <w:sz w:val="22"/>
          <w:szCs w:val="22"/>
        </w:rPr>
        <w:t>Rating of Determinants and Strategies</w:t>
      </w:r>
    </w:p>
    <w:p w14:paraId="665197C6" w14:textId="77777777" w:rsidR="00E40573" w:rsidRPr="00E40573" w:rsidRDefault="00E40573" w:rsidP="00E40573">
      <w:pPr>
        <w:spacing w:after="0" w:line="240" w:lineRule="auto"/>
        <w:rPr>
          <w:rFonts w:ascii="Arial" w:eastAsia="Calibri" w:hAnsi="Arial" w:cs="Arial"/>
          <w:b/>
          <w:bCs/>
          <w:sz w:val="22"/>
          <w:szCs w:val="22"/>
        </w:rPr>
      </w:pPr>
      <w:r w:rsidRPr="00E40573">
        <w:rPr>
          <w:rFonts w:ascii="Arial" w:eastAsia="Calibri" w:hAnsi="Arial" w:cs="Arial"/>
          <w:b/>
          <w:bCs/>
          <w:sz w:val="22"/>
          <w:szCs w:val="22"/>
        </w:rPr>
        <w:t>Determinants</w:t>
      </w:r>
    </w:p>
    <w:p w14:paraId="6338797E" w14:textId="77777777" w:rsidR="00E40573" w:rsidRPr="00E40573" w:rsidRDefault="00E40573" w:rsidP="00E40573">
      <w:pPr>
        <w:spacing w:after="0" w:line="240" w:lineRule="auto"/>
        <w:rPr>
          <w:rFonts w:ascii="Arial" w:eastAsia="Calibri" w:hAnsi="Arial" w:cs="Arial"/>
          <w:color w:val="000000"/>
          <w:sz w:val="22"/>
          <w:szCs w:val="22"/>
        </w:rPr>
      </w:pPr>
      <w:r w:rsidRPr="00E40573">
        <w:rPr>
          <w:rFonts w:ascii="Arial" w:eastAsia="Calibri" w:hAnsi="Arial" w:cs="Arial"/>
          <w:sz w:val="22"/>
          <w:szCs w:val="22"/>
        </w:rPr>
        <w:t xml:space="preserve">On a scale of </w:t>
      </w:r>
      <w:r w:rsidRPr="00E40573">
        <w:rPr>
          <w:rFonts w:ascii="Arial" w:eastAsia="Calibri" w:hAnsi="Arial" w:cs="Arial"/>
          <w:color w:val="000000"/>
          <w:sz w:val="22"/>
          <w:szCs w:val="22"/>
        </w:rPr>
        <w:t>-2 (strong barrier) to +2 (strong facilitator), please rate the following barriers and facilitators for improving hypertension care cascade.</w:t>
      </w:r>
    </w:p>
    <w:p w14:paraId="0899CC90" w14:textId="77777777" w:rsidR="00E40573" w:rsidRPr="00E40573" w:rsidRDefault="00E40573" w:rsidP="00E40573">
      <w:pPr>
        <w:spacing w:after="0" w:line="240" w:lineRule="auto"/>
        <w:rPr>
          <w:rFonts w:ascii="Arial" w:eastAsia="Calibri" w:hAnsi="Arial" w:cs="Arial"/>
          <w:color w:val="000000"/>
          <w:sz w:val="22"/>
          <w:szCs w:val="22"/>
        </w:rPr>
      </w:pPr>
    </w:p>
    <w:tbl>
      <w:tblPr>
        <w:tblStyle w:val="TableGrid"/>
        <w:tblW w:w="0" w:type="auto"/>
        <w:tblLook w:val="04A0" w:firstRow="1" w:lastRow="0" w:firstColumn="1" w:lastColumn="0" w:noHBand="0" w:noVBand="1"/>
      </w:tblPr>
      <w:tblGrid>
        <w:gridCol w:w="1974"/>
        <w:gridCol w:w="1707"/>
        <w:gridCol w:w="1617"/>
        <w:gridCol w:w="1887"/>
        <w:gridCol w:w="2151"/>
      </w:tblGrid>
      <w:tr w:rsidR="00E40573" w:rsidRPr="00E40573" w14:paraId="34C4CC41" w14:textId="77777777" w:rsidTr="00E40573">
        <w:tc>
          <w:tcPr>
            <w:tcW w:w="1975" w:type="dxa"/>
            <w:shd w:val="clear" w:color="auto" w:fill="DEEAF6"/>
          </w:tcPr>
          <w:p w14:paraId="0F497879" w14:textId="77777777" w:rsidR="00E40573" w:rsidRPr="00E40573" w:rsidRDefault="00E40573" w:rsidP="00E40573">
            <w:pPr>
              <w:spacing w:line="480" w:lineRule="auto"/>
              <w:rPr>
                <w:rFonts w:ascii="Arial" w:eastAsia="Calibri" w:hAnsi="Arial" w:cs="Arial"/>
                <w:b/>
                <w:bCs/>
                <w:color w:val="000000"/>
                <w:sz w:val="22"/>
                <w:szCs w:val="22"/>
              </w:rPr>
            </w:pPr>
            <w:r w:rsidRPr="00E40573">
              <w:rPr>
                <w:rFonts w:ascii="Arial" w:eastAsia="Calibri" w:hAnsi="Arial" w:cs="Arial"/>
                <w:b/>
                <w:bCs/>
                <w:color w:val="000000"/>
                <w:sz w:val="22"/>
                <w:szCs w:val="22"/>
              </w:rPr>
              <w:t>Determinants</w:t>
            </w:r>
          </w:p>
          <w:p w14:paraId="109F6A5D" w14:textId="77777777" w:rsidR="00E40573" w:rsidRPr="00E40573" w:rsidRDefault="00E40573" w:rsidP="00E40573">
            <w:pPr>
              <w:spacing w:line="480" w:lineRule="auto"/>
              <w:rPr>
                <w:rFonts w:ascii="Arial" w:eastAsia="Calibri" w:hAnsi="Arial" w:cs="Arial"/>
                <w:b/>
                <w:bCs/>
                <w:color w:val="000000"/>
                <w:sz w:val="22"/>
                <w:szCs w:val="22"/>
              </w:rPr>
            </w:pPr>
            <w:r w:rsidRPr="00E40573">
              <w:rPr>
                <w:rFonts w:ascii="Arial" w:eastAsia="Calibri" w:hAnsi="Arial" w:cs="Arial"/>
                <w:b/>
                <w:bCs/>
                <w:color w:val="000000"/>
                <w:sz w:val="22"/>
                <w:szCs w:val="22"/>
              </w:rPr>
              <w:t>(CFIR Domains)</w:t>
            </w:r>
          </w:p>
        </w:tc>
        <w:tc>
          <w:tcPr>
            <w:tcW w:w="1710" w:type="dxa"/>
            <w:shd w:val="clear" w:color="auto" w:fill="DEEAF6"/>
          </w:tcPr>
          <w:p w14:paraId="4EC0324C"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Strong barrier</w:t>
            </w:r>
          </w:p>
          <w:p w14:paraId="3E567682"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(-2)</w:t>
            </w:r>
          </w:p>
        </w:tc>
        <w:tc>
          <w:tcPr>
            <w:tcW w:w="1620" w:type="dxa"/>
            <w:shd w:val="clear" w:color="auto" w:fill="DEEAF6"/>
          </w:tcPr>
          <w:p w14:paraId="160D3E75"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Weak barrier</w:t>
            </w:r>
          </w:p>
          <w:p w14:paraId="1521D131"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(-1)</w:t>
            </w:r>
          </w:p>
        </w:tc>
        <w:tc>
          <w:tcPr>
            <w:tcW w:w="1890" w:type="dxa"/>
            <w:shd w:val="clear" w:color="auto" w:fill="DEEAF6"/>
          </w:tcPr>
          <w:p w14:paraId="4D63119A"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Weak facilitator</w:t>
            </w:r>
          </w:p>
          <w:p w14:paraId="6CA721C0"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(+1)</w:t>
            </w:r>
          </w:p>
        </w:tc>
        <w:tc>
          <w:tcPr>
            <w:tcW w:w="2155" w:type="dxa"/>
            <w:shd w:val="clear" w:color="auto" w:fill="DEEAF6"/>
          </w:tcPr>
          <w:p w14:paraId="62C6B6AA"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Strong facilitator</w:t>
            </w:r>
          </w:p>
          <w:p w14:paraId="7C5A7198"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(+2)</w:t>
            </w:r>
          </w:p>
        </w:tc>
      </w:tr>
      <w:tr w:rsidR="00E40573" w:rsidRPr="00E40573" w14:paraId="43E9B608" w14:textId="77777777" w:rsidTr="00530709">
        <w:tc>
          <w:tcPr>
            <w:tcW w:w="1975" w:type="dxa"/>
          </w:tcPr>
          <w:p w14:paraId="7CDCB300"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Innovation</w:t>
            </w:r>
          </w:p>
        </w:tc>
        <w:tc>
          <w:tcPr>
            <w:tcW w:w="1710" w:type="dxa"/>
          </w:tcPr>
          <w:p w14:paraId="39CBFB97" w14:textId="77777777" w:rsidR="00E40573" w:rsidRPr="00E40573" w:rsidRDefault="00E40573" w:rsidP="00E40573">
            <w:pPr>
              <w:spacing w:line="480" w:lineRule="auto"/>
              <w:rPr>
                <w:rFonts w:ascii="Arial" w:eastAsia="Calibri" w:hAnsi="Arial" w:cs="Arial"/>
                <w:color w:val="000000"/>
                <w:sz w:val="22"/>
                <w:szCs w:val="22"/>
              </w:rPr>
            </w:pPr>
          </w:p>
        </w:tc>
        <w:tc>
          <w:tcPr>
            <w:tcW w:w="1620" w:type="dxa"/>
          </w:tcPr>
          <w:p w14:paraId="617F9B9B"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77817BA5" w14:textId="77777777" w:rsidR="00E40573" w:rsidRPr="00E40573" w:rsidRDefault="00E40573" w:rsidP="00E40573">
            <w:pPr>
              <w:spacing w:line="480" w:lineRule="auto"/>
              <w:rPr>
                <w:rFonts w:ascii="Arial" w:eastAsia="Calibri" w:hAnsi="Arial" w:cs="Arial"/>
                <w:color w:val="000000"/>
                <w:sz w:val="22"/>
                <w:szCs w:val="22"/>
              </w:rPr>
            </w:pPr>
          </w:p>
        </w:tc>
        <w:tc>
          <w:tcPr>
            <w:tcW w:w="2155" w:type="dxa"/>
          </w:tcPr>
          <w:p w14:paraId="3D717030"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7152C792" w14:textId="77777777" w:rsidTr="00530709">
        <w:tc>
          <w:tcPr>
            <w:tcW w:w="1975" w:type="dxa"/>
          </w:tcPr>
          <w:p w14:paraId="77F92D84"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Outer setting</w:t>
            </w:r>
          </w:p>
        </w:tc>
        <w:tc>
          <w:tcPr>
            <w:tcW w:w="1710" w:type="dxa"/>
          </w:tcPr>
          <w:p w14:paraId="2D540E46" w14:textId="77777777" w:rsidR="00E40573" w:rsidRPr="00E40573" w:rsidRDefault="00E40573" w:rsidP="00E40573">
            <w:pPr>
              <w:spacing w:line="480" w:lineRule="auto"/>
              <w:rPr>
                <w:rFonts w:ascii="Arial" w:eastAsia="Calibri" w:hAnsi="Arial" w:cs="Arial"/>
                <w:color w:val="000000"/>
                <w:sz w:val="22"/>
                <w:szCs w:val="22"/>
              </w:rPr>
            </w:pPr>
          </w:p>
        </w:tc>
        <w:tc>
          <w:tcPr>
            <w:tcW w:w="1620" w:type="dxa"/>
          </w:tcPr>
          <w:p w14:paraId="0CB46DDF"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00E7C0B5" w14:textId="77777777" w:rsidR="00E40573" w:rsidRPr="00E40573" w:rsidRDefault="00E40573" w:rsidP="00E40573">
            <w:pPr>
              <w:spacing w:line="480" w:lineRule="auto"/>
              <w:rPr>
                <w:rFonts w:ascii="Arial" w:eastAsia="Calibri" w:hAnsi="Arial" w:cs="Arial"/>
                <w:color w:val="000000"/>
                <w:sz w:val="22"/>
                <w:szCs w:val="22"/>
              </w:rPr>
            </w:pPr>
          </w:p>
        </w:tc>
        <w:tc>
          <w:tcPr>
            <w:tcW w:w="2155" w:type="dxa"/>
          </w:tcPr>
          <w:p w14:paraId="55D8982D"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69CC07DB" w14:textId="77777777" w:rsidTr="00530709">
        <w:tc>
          <w:tcPr>
            <w:tcW w:w="1975" w:type="dxa"/>
          </w:tcPr>
          <w:p w14:paraId="0FBF0D73"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Inner setting</w:t>
            </w:r>
          </w:p>
        </w:tc>
        <w:tc>
          <w:tcPr>
            <w:tcW w:w="1710" w:type="dxa"/>
          </w:tcPr>
          <w:p w14:paraId="2F73AD59" w14:textId="77777777" w:rsidR="00E40573" w:rsidRPr="00E40573" w:rsidRDefault="00E40573" w:rsidP="00E40573">
            <w:pPr>
              <w:spacing w:line="480" w:lineRule="auto"/>
              <w:rPr>
                <w:rFonts w:ascii="Arial" w:eastAsia="Calibri" w:hAnsi="Arial" w:cs="Arial"/>
                <w:color w:val="000000"/>
                <w:sz w:val="22"/>
                <w:szCs w:val="22"/>
              </w:rPr>
            </w:pPr>
          </w:p>
        </w:tc>
        <w:tc>
          <w:tcPr>
            <w:tcW w:w="1620" w:type="dxa"/>
          </w:tcPr>
          <w:p w14:paraId="03CE0E7F"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130EC57A" w14:textId="77777777" w:rsidR="00E40573" w:rsidRPr="00E40573" w:rsidRDefault="00E40573" w:rsidP="00E40573">
            <w:pPr>
              <w:spacing w:line="480" w:lineRule="auto"/>
              <w:rPr>
                <w:rFonts w:ascii="Arial" w:eastAsia="Calibri" w:hAnsi="Arial" w:cs="Arial"/>
                <w:color w:val="000000"/>
                <w:sz w:val="22"/>
                <w:szCs w:val="22"/>
              </w:rPr>
            </w:pPr>
          </w:p>
        </w:tc>
        <w:tc>
          <w:tcPr>
            <w:tcW w:w="2155" w:type="dxa"/>
          </w:tcPr>
          <w:p w14:paraId="38BA9AA9"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6304A4EA" w14:textId="77777777" w:rsidTr="00530709">
        <w:tc>
          <w:tcPr>
            <w:tcW w:w="1975" w:type="dxa"/>
          </w:tcPr>
          <w:p w14:paraId="53563AD1"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Individuals</w:t>
            </w:r>
          </w:p>
        </w:tc>
        <w:tc>
          <w:tcPr>
            <w:tcW w:w="1710" w:type="dxa"/>
          </w:tcPr>
          <w:p w14:paraId="2E1B5119" w14:textId="77777777" w:rsidR="00E40573" w:rsidRPr="00E40573" w:rsidRDefault="00E40573" w:rsidP="00E40573">
            <w:pPr>
              <w:spacing w:line="480" w:lineRule="auto"/>
              <w:rPr>
                <w:rFonts w:ascii="Arial" w:eastAsia="Calibri" w:hAnsi="Arial" w:cs="Arial"/>
                <w:color w:val="000000"/>
                <w:sz w:val="22"/>
                <w:szCs w:val="22"/>
              </w:rPr>
            </w:pPr>
          </w:p>
        </w:tc>
        <w:tc>
          <w:tcPr>
            <w:tcW w:w="1620" w:type="dxa"/>
          </w:tcPr>
          <w:p w14:paraId="6902F882"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3204778F" w14:textId="77777777" w:rsidR="00E40573" w:rsidRPr="00E40573" w:rsidRDefault="00E40573" w:rsidP="00E40573">
            <w:pPr>
              <w:spacing w:line="480" w:lineRule="auto"/>
              <w:rPr>
                <w:rFonts w:ascii="Arial" w:eastAsia="Calibri" w:hAnsi="Arial" w:cs="Arial"/>
                <w:color w:val="000000"/>
                <w:sz w:val="22"/>
                <w:szCs w:val="22"/>
              </w:rPr>
            </w:pPr>
          </w:p>
        </w:tc>
        <w:tc>
          <w:tcPr>
            <w:tcW w:w="2155" w:type="dxa"/>
          </w:tcPr>
          <w:p w14:paraId="706B64BD"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33F6A2B8" w14:textId="77777777" w:rsidTr="00530709">
        <w:tc>
          <w:tcPr>
            <w:tcW w:w="1975" w:type="dxa"/>
          </w:tcPr>
          <w:p w14:paraId="44378165"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Implementation process</w:t>
            </w:r>
          </w:p>
        </w:tc>
        <w:tc>
          <w:tcPr>
            <w:tcW w:w="1710" w:type="dxa"/>
          </w:tcPr>
          <w:p w14:paraId="206BD81C" w14:textId="77777777" w:rsidR="00E40573" w:rsidRPr="00E40573" w:rsidRDefault="00E40573" w:rsidP="00E40573">
            <w:pPr>
              <w:spacing w:line="480" w:lineRule="auto"/>
              <w:rPr>
                <w:rFonts w:ascii="Arial" w:eastAsia="Calibri" w:hAnsi="Arial" w:cs="Arial"/>
                <w:color w:val="000000"/>
                <w:sz w:val="22"/>
                <w:szCs w:val="22"/>
              </w:rPr>
            </w:pPr>
          </w:p>
        </w:tc>
        <w:tc>
          <w:tcPr>
            <w:tcW w:w="1620" w:type="dxa"/>
          </w:tcPr>
          <w:p w14:paraId="644E6A89"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2F59E4BC" w14:textId="77777777" w:rsidR="00E40573" w:rsidRPr="00E40573" w:rsidRDefault="00E40573" w:rsidP="00E40573">
            <w:pPr>
              <w:spacing w:line="480" w:lineRule="auto"/>
              <w:rPr>
                <w:rFonts w:ascii="Arial" w:eastAsia="Calibri" w:hAnsi="Arial" w:cs="Arial"/>
                <w:color w:val="000000"/>
                <w:sz w:val="22"/>
                <w:szCs w:val="22"/>
              </w:rPr>
            </w:pPr>
          </w:p>
        </w:tc>
        <w:tc>
          <w:tcPr>
            <w:tcW w:w="2155" w:type="dxa"/>
          </w:tcPr>
          <w:p w14:paraId="26A8C768" w14:textId="77777777" w:rsidR="00E40573" w:rsidRPr="00E40573" w:rsidRDefault="00E40573" w:rsidP="00E40573">
            <w:pPr>
              <w:spacing w:line="480" w:lineRule="auto"/>
              <w:rPr>
                <w:rFonts w:ascii="Arial" w:eastAsia="Calibri" w:hAnsi="Arial" w:cs="Arial"/>
                <w:color w:val="000000"/>
                <w:sz w:val="22"/>
                <w:szCs w:val="22"/>
              </w:rPr>
            </w:pPr>
          </w:p>
        </w:tc>
      </w:tr>
    </w:tbl>
    <w:p w14:paraId="17CD40B1" w14:textId="77777777" w:rsidR="00E40573" w:rsidRPr="00E40573" w:rsidRDefault="00E40573" w:rsidP="00E40573">
      <w:pPr>
        <w:spacing w:after="0" w:line="240" w:lineRule="auto"/>
        <w:rPr>
          <w:rFonts w:ascii="Arial" w:eastAsia="Calibri" w:hAnsi="Arial" w:cs="Arial"/>
          <w:color w:val="000000"/>
          <w:sz w:val="22"/>
          <w:szCs w:val="22"/>
        </w:rPr>
      </w:pPr>
    </w:p>
    <w:p w14:paraId="38378398" w14:textId="77777777" w:rsidR="00E40573" w:rsidRPr="00E40573" w:rsidRDefault="00E40573" w:rsidP="00E40573">
      <w:pPr>
        <w:spacing w:after="0" w:line="240" w:lineRule="auto"/>
        <w:rPr>
          <w:rFonts w:ascii="Arial" w:eastAsia="Calibri" w:hAnsi="Arial" w:cs="Arial"/>
          <w:color w:val="000000"/>
          <w:sz w:val="22"/>
          <w:szCs w:val="22"/>
        </w:rPr>
      </w:pPr>
    </w:p>
    <w:p w14:paraId="44C02806" w14:textId="77777777" w:rsidR="00E40573" w:rsidRPr="00E40573" w:rsidRDefault="00E40573" w:rsidP="00E40573">
      <w:pPr>
        <w:spacing w:after="0" w:line="240" w:lineRule="auto"/>
        <w:rPr>
          <w:rFonts w:ascii="Arial" w:eastAsia="Calibri" w:hAnsi="Arial" w:cs="Arial"/>
          <w:b/>
          <w:bCs/>
          <w:sz w:val="22"/>
          <w:szCs w:val="22"/>
        </w:rPr>
      </w:pPr>
      <w:r w:rsidRPr="00E40573">
        <w:rPr>
          <w:rFonts w:ascii="Arial" w:eastAsia="Calibri" w:hAnsi="Arial" w:cs="Arial"/>
          <w:b/>
          <w:bCs/>
          <w:sz w:val="22"/>
          <w:szCs w:val="22"/>
        </w:rPr>
        <w:t>Strategies</w:t>
      </w:r>
    </w:p>
    <w:p w14:paraId="1ACC44CD" w14:textId="77777777" w:rsidR="00E40573" w:rsidRPr="00E40573" w:rsidRDefault="00E40573" w:rsidP="00E40573">
      <w:pPr>
        <w:spacing w:after="0" w:line="240" w:lineRule="auto"/>
        <w:rPr>
          <w:rFonts w:ascii="Arial" w:eastAsia="Calibri" w:hAnsi="Arial" w:cs="Arial"/>
          <w:color w:val="000000"/>
          <w:sz w:val="22"/>
          <w:szCs w:val="22"/>
        </w:rPr>
      </w:pPr>
      <w:r w:rsidRPr="00E40573">
        <w:rPr>
          <w:rFonts w:ascii="Arial" w:eastAsia="Calibri" w:hAnsi="Arial" w:cs="Arial"/>
          <w:sz w:val="22"/>
          <w:szCs w:val="22"/>
        </w:rPr>
        <w:t xml:space="preserve">Please </w:t>
      </w:r>
      <w:r w:rsidRPr="00E40573">
        <w:rPr>
          <w:rFonts w:ascii="Arial" w:eastAsia="Calibri" w:hAnsi="Arial" w:cs="Arial"/>
          <w:color w:val="000000"/>
          <w:sz w:val="22"/>
          <w:szCs w:val="22"/>
        </w:rPr>
        <w:t xml:space="preserve">rate the feasibility, effectiveness, and priority of each strategy on a Likert scale from 1 (not feasible/effective) to 4 (very feasible/effective). </w:t>
      </w:r>
    </w:p>
    <w:p w14:paraId="29781F0D" w14:textId="77777777" w:rsidR="00E40573" w:rsidRPr="00E40573" w:rsidRDefault="00E40573" w:rsidP="00E40573">
      <w:pPr>
        <w:spacing w:after="0" w:line="240" w:lineRule="auto"/>
        <w:rPr>
          <w:rFonts w:ascii="Arial" w:eastAsia="Calibri" w:hAnsi="Arial" w:cs="Arial"/>
          <w:color w:val="000000"/>
          <w:sz w:val="22"/>
          <w:szCs w:val="22"/>
        </w:rPr>
      </w:pPr>
    </w:p>
    <w:tbl>
      <w:tblPr>
        <w:tblStyle w:val="TableGrid"/>
        <w:tblW w:w="9535" w:type="dxa"/>
        <w:tblLook w:val="04A0" w:firstRow="1" w:lastRow="0" w:firstColumn="1" w:lastColumn="0" w:noHBand="0" w:noVBand="1"/>
      </w:tblPr>
      <w:tblGrid>
        <w:gridCol w:w="4225"/>
        <w:gridCol w:w="1350"/>
        <w:gridCol w:w="1890"/>
        <w:gridCol w:w="2070"/>
      </w:tblGrid>
      <w:tr w:rsidR="00E40573" w:rsidRPr="00E40573" w14:paraId="008EC144" w14:textId="77777777" w:rsidTr="00E40573">
        <w:trPr>
          <w:trHeight w:val="311"/>
        </w:trPr>
        <w:tc>
          <w:tcPr>
            <w:tcW w:w="4225" w:type="dxa"/>
            <w:shd w:val="clear" w:color="auto" w:fill="DEEAF6"/>
          </w:tcPr>
          <w:p w14:paraId="004C0081" w14:textId="77777777" w:rsidR="00E40573" w:rsidRPr="00E40573" w:rsidRDefault="00E40573" w:rsidP="00E40573">
            <w:pPr>
              <w:spacing w:line="480" w:lineRule="auto"/>
              <w:rPr>
                <w:rFonts w:ascii="Arial" w:eastAsia="Calibri" w:hAnsi="Arial" w:cs="Arial"/>
                <w:b/>
                <w:bCs/>
                <w:color w:val="000000"/>
                <w:sz w:val="22"/>
                <w:szCs w:val="22"/>
              </w:rPr>
            </w:pPr>
            <w:r w:rsidRPr="00E40573">
              <w:rPr>
                <w:rFonts w:ascii="Arial" w:eastAsia="Calibri" w:hAnsi="Arial" w:cs="Arial"/>
                <w:b/>
                <w:bCs/>
                <w:color w:val="000000"/>
                <w:sz w:val="22"/>
                <w:szCs w:val="22"/>
              </w:rPr>
              <w:t>Strategy (ERIC Domains)</w:t>
            </w:r>
          </w:p>
        </w:tc>
        <w:tc>
          <w:tcPr>
            <w:tcW w:w="1350" w:type="dxa"/>
            <w:shd w:val="clear" w:color="auto" w:fill="DEEAF6"/>
          </w:tcPr>
          <w:p w14:paraId="7EBC12FA"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Feasibility</w:t>
            </w:r>
          </w:p>
        </w:tc>
        <w:tc>
          <w:tcPr>
            <w:tcW w:w="1890" w:type="dxa"/>
            <w:shd w:val="clear" w:color="auto" w:fill="DEEAF6"/>
          </w:tcPr>
          <w:p w14:paraId="1030F0EB"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Effectiveness</w:t>
            </w:r>
          </w:p>
        </w:tc>
        <w:tc>
          <w:tcPr>
            <w:tcW w:w="2070" w:type="dxa"/>
            <w:shd w:val="clear" w:color="auto" w:fill="DEEAF6"/>
          </w:tcPr>
          <w:p w14:paraId="40971F0B" w14:textId="77777777" w:rsidR="00E40573" w:rsidRPr="00E40573" w:rsidRDefault="00E40573" w:rsidP="00E40573">
            <w:pPr>
              <w:spacing w:line="480" w:lineRule="auto"/>
              <w:jc w:val="center"/>
              <w:rPr>
                <w:rFonts w:ascii="Arial" w:eastAsia="Calibri" w:hAnsi="Arial" w:cs="Arial"/>
                <w:b/>
                <w:bCs/>
                <w:color w:val="000000"/>
                <w:sz w:val="22"/>
                <w:szCs w:val="22"/>
              </w:rPr>
            </w:pPr>
            <w:r w:rsidRPr="00E40573">
              <w:rPr>
                <w:rFonts w:ascii="Arial" w:eastAsia="Calibri" w:hAnsi="Arial" w:cs="Arial"/>
                <w:b/>
                <w:bCs/>
                <w:color w:val="000000"/>
                <w:sz w:val="22"/>
                <w:szCs w:val="22"/>
              </w:rPr>
              <w:t>Prioritization</w:t>
            </w:r>
          </w:p>
        </w:tc>
      </w:tr>
      <w:tr w:rsidR="00E40573" w:rsidRPr="00E40573" w14:paraId="6207B33F" w14:textId="77777777" w:rsidTr="00530709">
        <w:trPr>
          <w:trHeight w:val="245"/>
        </w:trPr>
        <w:tc>
          <w:tcPr>
            <w:tcW w:w="4225" w:type="dxa"/>
          </w:tcPr>
          <w:p w14:paraId="7F990020"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Use of evaluative and iterative strategies</w:t>
            </w:r>
          </w:p>
        </w:tc>
        <w:tc>
          <w:tcPr>
            <w:tcW w:w="1350" w:type="dxa"/>
          </w:tcPr>
          <w:p w14:paraId="2BA6D532"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3A4DB110" w14:textId="77777777" w:rsidR="00E40573" w:rsidRPr="00E40573" w:rsidRDefault="00E40573" w:rsidP="00E40573">
            <w:pPr>
              <w:spacing w:line="480" w:lineRule="auto"/>
              <w:rPr>
                <w:rFonts w:ascii="Arial" w:eastAsia="Calibri" w:hAnsi="Arial" w:cs="Arial"/>
                <w:color w:val="000000"/>
                <w:sz w:val="22"/>
                <w:szCs w:val="22"/>
              </w:rPr>
            </w:pPr>
          </w:p>
        </w:tc>
        <w:tc>
          <w:tcPr>
            <w:tcW w:w="2070" w:type="dxa"/>
          </w:tcPr>
          <w:p w14:paraId="518E7ABE"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336A0FB7" w14:textId="77777777" w:rsidTr="00530709">
        <w:trPr>
          <w:trHeight w:val="245"/>
        </w:trPr>
        <w:tc>
          <w:tcPr>
            <w:tcW w:w="4225" w:type="dxa"/>
          </w:tcPr>
          <w:p w14:paraId="5C746B20"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Provide interactive assistance</w:t>
            </w:r>
          </w:p>
        </w:tc>
        <w:tc>
          <w:tcPr>
            <w:tcW w:w="1350" w:type="dxa"/>
          </w:tcPr>
          <w:p w14:paraId="793E9266"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708342D8" w14:textId="77777777" w:rsidR="00E40573" w:rsidRPr="00E40573" w:rsidRDefault="00E40573" w:rsidP="00E40573">
            <w:pPr>
              <w:spacing w:line="480" w:lineRule="auto"/>
              <w:rPr>
                <w:rFonts w:ascii="Arial" w:eastAsia="Calibri" w:hAnsi="Arial" w:cs="Arial"/>
                <w:color w:val="000000"/>
                <w:sz w:val="22"/>
                <w:szCs w:val="22"/>
              </w:rPr>
            </w:pPr>
          </w:p>
        </w:tc>
        <w:tc>
          <w:tcPr>
            <w:tcW w:w="2070" w:type="dxa"/>
          </w:tcPr>
          <w:p w14:paraId="76A858F8"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67058BEF" w14:textId="77777777" w:rsidTr="00530709">
        <w:trPr>
          <w:trHeight w:val="245"/>
        </w:trPr>
        <w:tc>
          <w:tcPr>
            <w:tcW w:w="4225" w:type="dxa"/>
          </w:tcPr>
          <w:p w14:paraId="06E9AF6F"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Adapt and tailor to context</w:t>
            </w:r>
          </w:p>
        </w:tc>
        <w:tc>
          <w:tcPr>
            <w:tcW w:w="1350" w:type="dxa"/>
          </w:tcPr>
          <w:p w14:paraId="4DFBE188"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5307FEB0" w14:textId="77777777" w:rsidR="00E40573" w:rsidRPr="00E40573" w:rsidRDefault="00E40573" w:rsidP="00E40573">
            <w:pPr>
              <w:spacing w:line="480" w:lineRule="auto"/>
              <w:rPr>
                <w:rFonts w:ascii="Arial" w:eastAsia="Calibri" w:hAnsi="Arial" w:cs="Arial"/>
                <w:color w:val="000000"/>
                <w:sz w:val="22"/>
                <w:szCs w:val="22"/>
              </w:rPr>
            </w:pPr>
          </w:p>
        </w:tc>
        <w:tc>
          <w:tcPr>
            <w:tcW w:w="2070" w:type="dxa"/>
          </w:tcPr>
          <w:p w14:paraId="74C28F6F"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1397EA55" w14:textId="77777777" w:rsidTr="00530709">
        <w:trPr>
          <w:trHeight w:val="245"/>
        </w:trPr>
        <w:tc>
          <w:tcPr>
            <w:tcW w:w="4225" w:type="dxa"/>
          </w:tcPr>
          <w:p w14:paraId="5AD63E58"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Develop stakeholder interrelationships</w:t>
            </w:r>
          </w:p>
        </w:tc>
        <w:tc>
          <w:tcPr>
            <w:tcW w:w="1350" w:type="dxa"/>
          </w:tcPr>
          <w:p w14:paraId="68228CBC"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107DEF2D" w14:textId="77777777" w:rsidR="00E40573" w:rsidRPr="00E40573" w:rsidRDefault="00E40573" w:rsidP="00E40573">
            <w:pPr>
              <w:spacing w:line="480" w:lineRule="auto"/>
              <w:rPr>
                <w:rFonts w:ascii="Arial" w:eastAsia="Calibri" w:hAnsi="Arial" w:cs="Arial"/>
                <w:color w:val="000000"/>
                <w:sz w:val="22"/>
                <w:szCs w:val="22"/>
              </w:rPr>
            </w:pPr>
          </w:p>
        </w:tc>
        <w:tc>
          <w:tcPr>
            <w:tcW w:w="2070" w:type="dxa"/>
          </w:tcPr>
          <w:p w14:paraId="4A4D53E2"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3E340FE6" w14:textId="77777777" w:rsidTr="00530709">
        <w:trPr>
          <w:trHeight w:val="197"/>
        </w:trPr>
        <w:tc>
          <w:tcPr>
            <w:tcW w:w="4225" w:type="dxa"/>
          </w:tcPr>
          <w:p w14:paraId="46058191"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Train and educate stakeholders</w:t>
            </w:r>
          </w:p>
        </w:tc>
        <w:tc>
          <w:tcPr>
            <w:tcW w:w="1350" w:type="dxa"/>
          </w:tcPr>
          <w:p w14:paraId="5C48647A"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60437D20" w14:textId="77777777" w:rsidR="00E40573" w:rsidRPr="00E40573" w:rsidRDefault="00E40573" w:rsidP="00E40573">
            <w:pPr>
              <w:spacing w:line="480" w:lineRule="auto"/>
              <w:rPr>
                <w:rFonts w:ascii="Arial" w:eastAsia="Calibri" w:hAnsi="Arial" w:cs="Arial"/>
                <w:color w:val="000000"/>
                <w:sz w:val="22"/>
                <w:szCs w:val="22"/>
              </w:rPr>
            </w:pPr>
          </w:p>
        </w:tc>
        <w:tc>
          <w:tcPr>
            <w:tcW w:w="2070" w:type="dxa"/>
          </w:tcPr>
          <w:p w14:paraId="1824288B"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7B24377C" w14:textId="77777777" w:rsidTr="00530709">
        <w:trPr>
          <w:trHeight w:val="197"/>
        </w:trPr>
        <w:tc>
          <w:tcPr>
            <w:tcW w:w="4225" w:type="dxa"/>
          </w:tcPr>
          <w:p w14:paraId="6E52B541"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Support clinicians</w:t>
            </w:r>
          </w:p>
        </w:tc>
        <w:tc>
          <w:tcPr>
            <w:tcW w:w="1350" w:type="dxa"/>
          </w:tcPr>
          <w:p w14:paraId="7600827C"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0C9AC344" w14:textId="77777777" w:rsidR="00E40573" w:rsidRPr="00E40573" w:rsidRDefault="00E40573" w:rsidP="00E40573">
            <w:pPr>
              <w:spacing w:line="480" w:lineRule="auto"/>
              <w:rPr>
                <w:rFonts w:ascii="Arial" w:eastAsia="Calibri" w:hAnsi="Arial" w:cs="Arial"/>
                <w:color w:val="000000"/>
                <w:sz w:val="22"/>
                <w:szCs w:val="22"/>
              </w:rPr>
            </w:pPr>
          </w:p>
        </w:tc>
        <w:tc>
          <w:tcPr>
            <w:tcW w:w="2070" w:type="dxa"/>
          </w:tcPr>
          <w:p w14:paraId="2841B0B1"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1D2CEA52" w14:textId="77777777" w:rsidTr="00530709">
        <w:trPr>
          <w:trHeight w:val="197"/>
        </w:trPr>
        <w:tc>
          <w:tcPr>
            <w:tcW w:w="4225" w:type="dxa"/>
          </w:tcPr>
          <w:p w14:paraId="3771914D"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Engage consumers</w:t>
            </w:r>
          </w:p>
        </w:tc>
        <w:tc>
          <w:tcPr>
            <w:tcW w:w="1350" w:type="dxa"/>
          </w:tcPr>
          <w:p w14:paraId="1ADFF730"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1D1AB977" w14:textId="77777777" w:rsidR="00E40573" w:rsidRPr="00E40573" w:rsidRDefault="00E40573" w:rsidP="00E40573">
            <w:pPr>
              <w:spacing w:line="480" w:lineRule="auto"/>
              <w:rPr>
                <w:rFonts w:ascii="Arial" w:eastAsia="Calibri" w:hAnsi="Arial" w:cs="Arial"/>
                <w:color w:val="000000"/>
                <w:sz w:val="22"/>
                <w:szCs w:val="22"/>
              </w:rPr>
            </w:pPr>
          </w:p>
        </w:tc>
        <w:tc>
          <w:tcPr>
            <w:tcW w:w="2070" w:type="dxa"/>
          </w:tcPr>
          <w:p w14:paraId="2549D995"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5F59D861" w14:textId="77777777" w:rsidTr="00530709">
        <w:trPr>
          <w:trHeight w:val="197"/>
        </w:trPr>
        <w:tc>
          <w:tcPr>
            <w:tcW w:w="4225" w:type="dxa"/>
          </w:tcPr>
          <w:p w14:paraId="5F260050"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lastRenderedPageBreak/>
              <w:t>Utilize financial strategies</w:t>
            </w:r>
          </w:p>
        </w:tc>
        <w:tc>
          <w:tcPr>
            <w:tcW w:w="1350" w:type="dxa"/>
          </w:tcPr>
          <w:p w14:paraId="4FE6E390"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67B4F7BB" w14:textId="77777777" w:rsidR="00E40573" w:rsidRPr="00E40573" w:rsidRDefault="00E40573" w:rsidP="00E40573">
            <w:pPr>
              <w:spacing w:line="480" w:lineRule="auto"/>
              <w:rPr>
                <w:rFonts w:ascii="Arial" w:eastAsia="Calibri" w:hAnsi="Arial" w:cs="Arial"/>
                <w:color w:val="000000"/>
                <w:sz w:val="22"/>
                <w:szCs w:val="22"/>
              </w:rPr>
            </w:pPr>
          </w:p>
        </w:tc>
        <w:tc>
          <w:tcPr>
            <w:tcW w:w="2070" w:type="dxa"/>
          </w:tcPr>
          <w:p w14:paraId="2490BAC5" w14:textId="77777777" w:rsidR="00E40573" w:rsidRPr="00E40573" w:rsidRDefault="00E40573" w:rsidP="00E40573">
            <w:pPr>
              <w:spacing w:line="480" w:lineRule="auto"/>
              <w:rPr>
                <w:rFonts w:ascii="Arial" w:eastAsia="Calibri" w:hAnsi="Arial" w:cs="Arial"/>
                <w:color w:val="000000"/>
                <w:sz w:val="22"/>
                <w:szCs w:val="22"/>
              </w:rPr>
            </w:pPr>
          </w:p>
        </w:tc>
      </w:tr>
      <w:tr w:rsidR="00E40573" w:rsidRPr="00E40573" w14:paraId="382D878A" w14:textId="77777777" w:rsidTr="00530709">
        <w:trPr>
          <w:trHeight w:val="197"/>
        </w:trPr>
        <w:tc>
          <w:tcPr>
            <w:tcW w:w="4225" w:type="dxa"/>
          </w:tcPr>
          <w:p w14:paraId="14CEDFA7" w14:textId="77777777" w:rsidR="00E40573" w:rsidRPr="00E40573" w:rsidRDefault="00E40573" w:rsidP="00E40573">
            <w:pPr>
              <w:spacing w:line="480" w:lineRule="auto"/>
              <w:rPr>
                <w:rFonts w:ascii="Arial" w:eastAsia="Calibri" w:hAnsi="Arial" w:cs="Arial"/>
                <w:color w:val="000000"/>
                <w:sz w:val="22"/>
                <w:szCs w:val="22"/>
              </w:rPr>
            </w:pPr>
            <w:r w:rsidRPr="00E40573">
              <w:rPr>
                <w:rFonts w:ascii="Arial" w:eastAsia="Calibri" w:hAnsi="Arial" w:cs="Arial"/>
                <w:color w:val="000000"/>
                <w:sz w:val="22"/>
                <w:szCs w:val="22"/>
              </w:rPr>
              <w:t>Change infrastructure</w:t>
            </w:r>
          </w:p>
        </w:tc>
        <w:tc>
          <w:tcPr>
            <w:tcW w:w="1350" w:type="dxa"/>
          </w:tcPr>
          <w:p w14:paraId="5F66B80C" w14:textId="77777777" w:rsidR="00E40573" w:rsidRPr="00E40573" w:rsidRDefault="00E40573" w:rsidP="00E40573">
            <w:pPr>
              <w:spacing w:line="480" w:lineRule="auto"/>
              <w:rPr>
                <w:rFonts w:ascii="Arial" w:eastAsia="Calibri" w:hAnsi="Arial" w:cs="Arial"/>
                <w:color w:val="000000"/>
                <w:sz w:val="22"/>
                <w:szCs w:val="22"/>
              </w:rPr>
            </w:pPr>
          </w:p>
        </w:tc>
        <w:tc>
          <w:tcPr>
            <w:tcW w:w="1890" w:type="dxa"/>
          </w:tcPr>
          <w:p w14:paraId="02AF8EE9" w14:textId="77777777" w:rsidR="00E40573" w:rsidRPr="00E40573" w:rsidRDefault="00E40573" w:rsidP="00E40573">
            <w:pPr>
              <w:spacing w:line="480" w:lineRule="auto"/>
              <w:rPr>
                <w:rFonts w:ascii="Arial" w:eastAsia="Calibri" w:hAnsi="Arial" w:cs="Arial"/>
                <w:color w:val="000000"/>
                <w:sz w:val="22"/>
                <w:szCs w:val="22"/>
              </w:rPr>
            </w:pPr>
          </w:p>
        </w:tc>
        <w:tc>
          <w:tcPr>
            <w:tcW w:w="2070" w:type="dxa"/>
          </w:tcPr>
          <w:p w14:paraId="240A3F5D" w14:textId="77777777" w:rsidR="00E40573" w:rsidRPr="00E40573" w:rsidRDefault="00E40573" w:rsidP="00E40573">
            <w:pPr>
              <w:spacing w:line="480" w:lineRule="auto"/>
              <w:rPr>
                <w:rFonts w:ascii="Arial" w:eastAsia="Calibri" w:hAnsi="Arial" w:cs="Arial"/>
                <w:color w:val="000000"/>
                <w:sz w:val="22"/>
                <w:szCs w:val="22"/>
              </w:rPr>
            </w:pPr>
          </w:p>
        </w:tc>
      </w:tr>
    </w:tbl>
    <w:p w14:paraId="45B57ED1" w14:textId="77777777" w:rsidR="00E40573" w:rsidRPr="00E40573" w:rsidRDefault="00E40573" w:rsidP="00E40573">
      <w:pPr>
        <w:spacing w:after="0" w:line="240" w:lineRule="auto"/>
        <w:rPr>
          <w:rFonts w:ascii="Arial" w:eastAsia="Calibri" w:hAnsi="Arial" w:cs="Arial"/>
          <w:sz w:val="22"/>
          <w:szCs w:val="22"/>
        </w:rPr>
      </w:pPr>
    </w:p>
    <w:p w14:paraId="5ECEEEEA" w14:textId="77777777" w:rsidR="00E40573" w:rsidRPr="00E40573" w:rsidRDefault="00E40573" w:rsidP="00E40573">
      <w:pPr>
        <w:spacing w:after="0" w:line="240" w:lineRule="auto"/>
        <w:rPr>
          <w:rFonts w:ascii="Arial" w:eastAsia="Calibri" w:hAnsi="Arial" w:cs="Arial"/>
          <w:b/>
          <w:bCs/>
          <w:sz w:val="22"/>
          <w:szCs w:val="22"/>
        </w:rPr>
      </w:pPr>
    </w:p>
    <w:p w14:paraId="43B082CA" w14:textId="77777777" w:rsidR="00E40573" w:rsidRPr="00E40573" w:rsidRDefault="00E40573" w:rsidP="00E40573">
      <w:pPr>
        <w:spacing w:after="0" w:line="240" w:lineRule="auto"/>
        <w:rPr>
          <w:rFonts w:ascii="Arial" w:eastAsia="Calibri" w:hAnsi="Arial" w:cs="Arial"/>
          <w:b/>
          <w:bCs/>
          <w:sz w:val="22"/>
          <w:szCs w:val="22"/>
        </w:rPr>
      </w:pPr>
    </w:p>
    <w:p w14:paraId="65965BEB" w14:textId="77777777" w:rsidR="00E40573" w:rsidRPr="00E40573" w:rsidRDefault="00E40573" w:rsidP="00E40573">
      <w:pPr>
        <w:spacing w:after="0" w:line="240" w:lineRule="auto"/>
        <w:rPr>
          <w:rFonts w:ascii="Arial" w:eastAsia="Calibri" w:hAnsi="Arial" w:cs="Arial"/>
          <w:sz w:val="22"/>
          <w:szCs w:val="22"/>
        </w:rPr>
      </w:pPr>
    </w:p>
    <w:p w14:paraId="54512CB9" w14:textId="77777777" w:rsidR="00E40573" w:rsidRPr="00E40573" w:rsidRDefault="00E40573" w:rsidP="00E40573">
      <w:pPr>
        <w:spacing w:after="0" w:line="240" w:lineRule="auto"/>
        <w:rPr>
          <w:rFonts w:ascii="Arial" w:eastAsia="Calibri" w:hAnsi="Arial" w:cs="Arial"/>
          <w:sz w:val="22"/>
          <w:szCs w:val="22"/>
        </w:rPr>
      </w:pPr>
    </w:p>
    <w:p w14:paraId="492D93B1" w14:textId="77777777" w:rsidR="00E40573" w:rsidRPr="00E40573" w:rsidRDefault="00E40573" w:rsidP="00E40573">
      <w:pPr>
        <w:spacing w:after="0" w:line="240" w:lineRule="auto"/>
        <w:rPr>
          <w:rFonts w:ascii="Arial" w:eastAsia="Calibri" w:hAnsi="Arial" w:cs="Arial"/>
          <w:sz w:val="22"/>
          <w:szCs w:val="22"/>
        </w:rPr>
      </w:pPr>
    </w:p>
    <w:p w14:paraId="7487C903" w14:textId="77777777" w:rsidR="00E40573" w:rsidRPr="00E40573" w:rsidRDefault="00E40573" w:rsidP="00E40573">
      <w:pPr>
        <w:spacing w:after="0" w:line="240" w:lineRule="auto"/>
        <w:rPr>
          <w:rFonts w:ascii="Arial" w:eastAsia="Calibri" w:hAnsi="Arial" w:cs="Arial"/>
          <w:sz w:val="22"/>
          <w:szCs w:val="22"/>
        </w:rPr>
      </w:pPr>
      <w:r w:rsidRPr="00E40573">
        <w:rPr>
          <w:rFonts w:ascii="Arial" w:eastAsia="Calibri" w:hAnsi="Arial" w:cs="Arial"/>
          <w:sz w:val="22"/>
          <w:szCs w:val="22"/>
        </w:rPr>
        <w:br w:type="page"/>
      </w:r>
    </w:p>
    <w:p w14:paraId="18375E85" w14:textId="77777777" w:rsidR="00E40573" w:rsidRPr="00E40573" w:rsidRDefault="00E40573" w:rsidP="00E40573">
      <w:pPr>
        <w:pBdr>
          <w:bottom w:val="single" w:sz="4" w:space="1" w:color="auto"/>
        </w:pBdr>
        <w:shd w:val="clear" w:color="auto" w:fill="9CC2E5"/>
        <w:spacing w:after="0" w:line="240" w:lineRule="auto"/>
        <w:rPr>
          <w:rFonts w:ascii="Arial" w:eastAsia="Calibri" w:hAnsi="Arial" w:cs="Arial"/>
          <w:b/>
          <w:bCs/>
          <w:color w:val="000000"/>
          <w:sz w:val="26"/>
          <w:szCs w:val="26"/>
        </w:rPr>
      </w:pPr>
      <w:r w:rsidRPr="00E40573">
        <w:rPr>
          <w:rFonts w:ascii="Arial" w:eastAsia="Calibri" w:hAnsi="Arial" w:cs="Arial"/>
          <w:b/>
          <w:bCs/>
          <w:color w:val="000000"/>
          <w:sz w:val="26"/>
          <w:szCs w:val="26"/>
        </w:rPr>
        <w:lastRenderedPageBreak/>
        <w:t>Meeting 5: Final meeting and review of Implementation Research Logic Model draft</w:t>
      </w:r>
    </w:p>
    <w:p w14:paraId="1F31D37C" w14:textId="77777777" w:rsidR="00E40573" w:rsidRPr="00E40573" w:rsidRDefault="00E40573" w:rsidP="00E40573">
      <w:pPr>
        <w:spacing w:after="0" w:line="240" w:lineRule="auto"/>
        <w:rPr>
          <w:rFonts w:ascii="Calibri" w:eastAsia="Calibri" w:hAnsi="Calibri" w:cs="Times New Roman"/>
          <w:highlight w:val="yellow"/>
        </w:rPr>
      </w:pPr>
    </w:p>
    <w:p w14:paraId="558AF43E" w14:textId="77777777" w:rsidR="00E40573" w:rsidRPr="00E40573" w:rsidRDefault="00E40573" w:rsidP="00E40573">
      <w:pPr>
        <w:spacing w:after="0" w:line="240" w:lineRule="auto"/>
        <w:rPr>
          <w:rFonts w:ascii="Arial" w:eastAsia="Calibri" w:hAnsi="Arial" w:cs="Arial"/>
          <w:sz w:val="22"/>
          <w:szCs w:val="22"/>
        </w:rPr>
      </w:pPr>
      <w:r w:rsidRPr="00E40573">
        <w:rPr>
          <w:rFonts w:ascii="Arial" w:eastAsia="Calibri" w:hAnsi="Arial" w:cs="Arial"/>
          <w:sz w:val="22"/>
          <w:szCs w:val="22"/>
        </w:rPr>
        <w:t xml:space="preserve">We are so grateful for </w:t>
      </w:r>
      <w:proofErr w:type="gramStart"/>
      <w:r w:rsidRPr="00E40573">
        <w:rPr>
          <w:rFonts w:ascii="Arial" w:eastAsia="Calibri" w:hAnsi="Arial" w:cs="Arial"/>
          <w:sz w:val="22"/>
          <w:szCs w:val="22"/>
        </w:rPr>
        <w:t>all of</w:t>
      </w:r>
      <w:proofErr w:type="gramEnd"/>
      <w:r w:rsidRPr="00E40573">
        <w:rPr>
          <w:rFonts w:ascii="Arial" w:eastAsia="Calibri" w:hAnsi="Arial" w:cs="Arial"/>
          <w:sz w:val="22"/>
          <w:szCs w:val="22"/>
        </w:rPr>
        <w:t xml:space="preserve"> the valuable input you've provided up thus far. Your insights have been instrumental in shaping our understanding and approach on how to improve hypertension diagnosis, treatment and control in your patient population. To recap, we've been working together to identify key determinants that impact hypertension diagnosis, treatment, and control within the community and how to implement health coaching and home blood pressure monitoring. Through our discussions, we've gathered crucial information on both the challenges and strengths that you and others face. This information has been essential in guiding our next steps.</w:t>
      </w:r>
    </w:p>
    <w:p w14:paraId="4EC8D134" w14:textId="77777777" w:rsidR="00E40573" w:rsidRPr="00E40573" w:rsidRDefault="00E40573" w:rsidP="00E40573">
      <w:pPr>
        <w:spacing w:after="0" w:line="240" w:lineRule="auto"/>
        <w:rPr>
          <w:rFonts w:ascii="Arial" w:eastAsia="Calibri" w:hAnsi="Arial" w:cs="Arial"/>
          <w:sz w:val="22"/>
          <w:szCs w:val="22"/>
        </w:rPr>
      </w:pPr>
    </w:p>
    <w:p w14:paraId="090E9A33" w14:textId="77777777" w:rsidR="00E40573" w:rsidRPr="00E40573" w:rsidRDefault="00E40573" w:rsidP="00E40573">
      <w:pPr>
        <w:spacing w:after="0" w:line="240" w:lineRule="auto"/>
        <w:rPr>
          <w:rFonts w:ascii="Arial" w:eastAsia="Calibri" w:hAnsi="Arial" w:cs="Arial"/>
          <w:b/>
          <w:bCs/>
          <w:sz w:val="22"/>
          <w:szCs w:val="22"/>
        </w:rPr>
      </w:pPr>
      <w:r w:rsidRPr="00E40573">
        <w:rPr>
          <w:rFonts w:ascii="Arial" w:eastAsia="Calibri" w:hAnsi="Arial" w:cs="Arial"/>
          <w:b/>
          <w:bCs/>
          <w:sz w:val="22"/>
          <w:szCs w:val="22"/>
        </w:rPr>
        <w:t>Overview of IRLM:</w:t>
      </w:r>
    </w:p>
    <w:p w14:paraId="103E55FF" w14:textId="77777777" w:rsidR="00E40573" w:rsidRPr="00E40573" w:rsidRDefault="00E40573" w:rsidP="00E40573">
      <w:pPr>
        <w:spacing w:after="0" w:line="240" w:lineRule="auto"/>
        <w:rPr>
          <w:rFonts w:ascii="Arial" w:eastAsia="Calibri" w:hAnsi="Arial" w:cs="Arial"/>
          <w:sz w:val="22"/>
          <w:szCs w:val="22"/>
        </w:rPr>
      </w:pPr>
      <w:r w:rsidRPr="00E40573">
        <w:rPr>
          <w:rFonts w:ascii="Arial" w:eastAsia="Calibri" w:hAnsi="Arial" w:cs="Arial"/>
          <w:sz w:val="22"/>
          <w:szCs w:val="22"/>
        </w:rPr>
        <w:t>The Implementation Research Logic Model (IRLM) is a tool designed to help us systematically plan, execute, and evaluate interventions. The purpose of the IRLM is to ensure that our strategies are grounded in real-world experiences and are tailored to effectively address the specific challenges we've identified. By using the IRLM, we can better align our efforts with the needs of the community, leading to more successful and sustainable outcomes.</w:t>
      </w:r>
    </w:p>
    <w:p w14:paraId="4275C558" w14:textId="77777777" w:rsidR="00E40573" w:rsidRPr="00E40573" w:rsidRDefault="00E40573" w:rsidP="00E40573">
      <w:pPr>
        <w:spacing w:after="0" w:line="240" w:lineRule="auto"/>
        <w:rPr>
          <w:rFonts w:ascii="Arial" w:eastAsia="Calibri" w:hAnsi="Arial" w:cs="Arial"/>
          <w:sz w:val="22"/>
          <w:szCs w:val="22"/>
        </w:rPr>
      </w:pPr>
    </w:p>
    <w:p w14:paraId="3B20932A" w14:textId="77777777" w:rsidR="00E40573" w:rsidRPr="00E40573" w:rsidRDefault="00E40573" w:rsidP="00E40573">
      <w:pPr>
        <w:spacing w:after="0" w:line="240" w:lineRule="auto"/>
        <w:rPr>
          <w:rFonts w:ascii="Arial" w:eastAsia="Calibri" w:hAnsi="Arial" w:cs="Arial"/>
          <w:sz w:val="22"/>
          <w:szCs w:val="22"/>
        </w:rPr>
      </w:pPr>
      <w:r w:rsidRPr="00E40573">
        <w:rPr>
          <w:rFonts w:ascii="Arial" w:eastAsia="Calibri" w:hAnsi="Arial" w:cs="Arial"/>
          <w:sz w:val="22"/>
          <w:szCs w:val="22"/>
        </w:rPr>
        <w:t>Today, we would like to share with you a draft of the adapted hypertension intervention IRLM. This model has been customized based on the insights we've gathered from our discussions. We will focus particularly on the determinants we've identified, and the strategies proposed to address them. As we walk through this draft together, we encourage you to provide feedback on both the determinants and the strategies. We want to ensure that they accurately reflect the realities on the ground and are practical for implementation. Your expertise and experience are invaluable in refining these strategies to make them as effective as possible.</w:t>
      </w:r>
    </w:p>
    <w:p w14:paraId="6BBA960F" w14:textId="77777777" w:rsidR="00E40573" w:rsidRPr="00E40573" w:rsidRDefault="00E40573" w:rsidP="00E40573">
      <w:pPr>
        <w:spacing w:after="0" w:line="240" w:lineRule="auto"/>
        <w:rPr>
          <w:rFonts w:ascii="Arial" w:eastAsia="Calibri" w:hAnsi="Arial" w:cs="Arial"/>
          <w:sz w:val="22"/>
          <w:szCs w:val="22"/>
        </w:rPr>
      </w:pPr>
    </w:p>
    <w:p w14:paraId="701BBB8D" w14:textId="77777777" w:rsidR="00E40573" w:rsidRPr="00E40573" w:rsidRDefault="00E40573" w:rsidP="00E40573">
      <w:pPr>
        <w:spacing w:after="0" w:line="240" w:lineRule="auto"/>
        <w:rPr>
          <w:rFonts w:ascii="Arial" w:eastAsia="Calibri" w:hAnsi="Arial" w:cs="Arial"/>
          <w:sz w:val="22"/>
          <w:szCs w:val="22"/>
        </w:rPr>
      </w:pPr>
      <w:r w:rsidRPr="00E40573">
        <w:rPr>
          <w:rFonts w:ascii="Arial" w:eastAsia="Calibri" w:hAnsi="Arial" w:cs="Arial"/>
          <w:sz w:val="22"/>
          <w:szCs w:val="22"/>
        </w:rPr>
        <w:t>Thank you again for your ongoing collaboration. We're excited to continue working together to develop interventions that truly make a difference in your community.</w:t>
      </w:r>
    </w:p>
    <w:p w14:paraId="72F70508" w14:textId="77777777" w:rsidR="00E40573" w:rsidRPr="00E40573" w:rsidRDefault="00E40573" w:rsidP="00E40573">
      <w:pPr>
        <w:spacing w:after="0" w:line="240" w:lineRule="auto"/>
        <w:rPr>
          <w:rFonts w:ascii="Arial" w:eastAsia="Calibri" w:hAnsi="Arial" w:cs="Arial"/>
          <w:sz w:val="22"/>
          <w:szCs w:val="22"/>
          <w:highlight w:val="yellow"/>
        </w:rPr>
      </w:pPr>
    </w:p>
    <w:p w14:paraId="09890B01" w14:textId="77777777" w:rsidR="00E40573" w:rsidRPr="00E40573" w:rsidRDefault="00E40573" w:rsidP="00E40573">
      <w:pPr>
        <w:spacing w:after="0" w:line="240" w:lineRule="auto"/>
        <w:rPr>
          <w:rFonts w:ascii="Arial" w:eastAsia="Calibri" w:hAnsi="Arial" w:cs="Arial"/>
          <w:sz w:val="22"/>
          <w:szCs w:val="22"/>
          <w:highlight w:val="yellow"/>
        </w:rPr>
      </w:pPr>
    </w:p>
    <w:p w14:paraId="6977EC05" w14:textId="77777777" w:rsidR="00E40573" w:rsidRPr="00E40573" w:rsidRDefault="00E40573" w:rsidP="00E40573">
      <w:pPr>
        <w:numPr>
          <w:ilvl w:val="0"/>
          <w:numId w:val="9"/>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 xml:space="preserve">First, please share your initial thoughts on the IRLM. Does this presentation make sense? Do you see “you” (and the information you’ve provided during the workgroup meetings) in this model? What is still confusing/needs to be better explained? </w:t>
      </w:r>
    </w:p>
    <w:p w14:paraId="38A660AC" w14:textId="77777777" w:rsidR="00E40573" w:rsidRPr="00E40573" w:rsidRDefault="00E40573" w:rsidP="00E40573">
      <w:pPr>
        <w:spacing w:after="0" w:line="240" w:lineRule="auto"/>
        <w:ind w:left="360"/>
        <w:contextualSpacing/>
        <w:rPr>
          <w:rFonts w:ascii="Arial" w:eastAsia="Calibri" w:hAnsi="Arial" w:cs="Arial"/>
          <w:sz w:val="22"/>
          <w:szCs w:val="22"/>
        </w:rPr>
      </w:pPr>
    </w:p>
    <w:p w14:paraId="61D76CB1" w14:textId="77777777" w:rsidR="00E40573" w:rsidRPr="00E40573" w:rsidRDefault="00E40573" w:rsidP="00E40573">
      <w:pPr>
        <w:numPr>
          <w:ilvl w:val="0"/>
          <w:numId w:val="9"/>
        </w:numPr>
        <w:spacing w:after="0" w:line="240" w:lineRule="auto"/>
        <w:contextualSpacing/>
        <w:rPr>
          <w:rFonts w:ascii="Arial" w:eastAsia="Calibri" w:hAnsi="Arial" w:cs="Arial"/>
          <w:b/>
          <w:bCs/>
          <w:sz w:val="22"/>
          <w:szCs w:val="22"/>
        </w:rPr>
      </w:pPr>
      <w:r w:rsidRPr="00E40573">
        <w:rPr>
          <w:rFonts w:ascii="Arial" w:eastAsia="Calibri" w:hAnsi="Arial" w:cs="Arial"/>
          <w:b/>
          <w:bCs/>
          <w:sz w:val="22"/>
          <w:szCs w:val="22"/>
        </w:rPr>
        <w:t>More specifically,</w:t>
      </w:r>
    </w:p>
    <w:p w14:paraId="2071A3B6" w14:textId="77777777" w:rsidR="00E40573" w:rsidRPr="00E40573" w:rsidRDefault="00E40573" w:rsidP="00E40573">
      <w:pPr>
        <w:numPr>
          <w:ilvl w:val="1"/>
          <w:numId w:val="9"/>
        </w:numPr>
        <w:spacing w:after="0" w:line="240" w:lineRule="auto"/>
        <w:contextualSpacing/>
        <w:rPr>
          <w:rFonts w:ascii="Arial" w:eastAsia="Calibri" w:hAnsi="Arial" w:cs="Arial"/>
          <w:sz w:val="22"/>
          <w:szCs w:val="22"/>
        </w:rPr>
      </w:pPr>
      <w:r w:rsidRPr="00E40573">
        <w:rPr>
          <w:rFonts w:ascii="Arial" w:eastAsia="Calibri" w:hAnsi="Arial" w:cs="Arial"/>
          <w:sz w:val="22"/>
          <w:szCs w:val="22"/>
        </w:rPr>
        <w:t xml:space="preserve">do the determinants make sense? Is anything missing? Is there anything that we should eliminate or merge, now that it’s all put together?  </w:t>
      </w:r>
    </w:p>
    <w:p w14:paraId="42A235B0" w14:textId="77777777" w:rsidR="00E40573" w:rsidRPr="00E40573" w:rsidRDefault="00E40573" w:rsidP="00E40573">
      <w:pPr>
        <w:numPr>
          <w:ilvl w:val="1"/>
          <w:numId w:val="9"/>
        </w:numPr>
        <w:spacing w:after="0" w:line="240" w:lineRule="auto"/>
        <w:contextualSpacing/>
        <w:rPr>
          <w:rFonts w:ascii="Arial" w:eastAsia="Calibri" w:hAnsi="Arial" w:cs="Arial"/>
          <w:sz w:val="22"/>
          <w:szCs w:val="22"/>
        </w:rPr>
      </w:pPr>
      <w:r w:rsidRPr="00E40573">
        <w:rPr>
          <w:rFonts w:ascii="Arial" w:eastAsia="Calibri" w:hAnsi="Arial" w:cs="Arial"/>
          <w:sz w:val="22"/>
          <w:szCs w:val="22"/>
        </w:rPr>
        <w:t xml:space="preserve">do the strategies make sense? Is anything missing? Is there anything that we should eliminate or merge, now that it’s all put together?  </w:t>
      </w:r>
    </w:p>
    <w:p w14:paraId="63F28018" w14:textId="77777777" w:rsidR="00E40573" w:rsidRPr="00E40573" w:rsidRDefault="00E40573" w:rsidP="00E40573">
      <w:pPr>
        <w:numPr>
          <w:ilvl w:val="1"/>
          <w:numId w:val="9"/>
        </w:numPr>
        <w:spacing w:after="0" w:line="240" w:lineRule="auto"/>
        <w:contextualSpacing/>
        <w:rPr>
          <w:rFonts w:ascii="Arial" w:eastAsia="Calibri" w:hAnsi="Arial" w:cs="Arial"/>
          <w:sz w:val="22"/>
          <w:szCs w:val="22"/>
        </w:rPr>
      </w:pPr>
      <w:r w:rsidRPr="00E40573">
        <w:rPr>
          <w:rFonts w:ascii="Arial" w:eastAsia="Calibri" w:hAnsi="Arial" w:cs="Arial"/>
          <w:sz w:val="22"/>
          <w:szCs w:val="22"/>
        </w:rPr>
        <w:t xml:space="preserve">do the linkages between the determinants and strategies make sense? Is anything missing? Is there anything that we should eliminate or merge, now that it’s all put together? </w:t>
      </w:r>
    </w:p>
    <w:p w14:paraId="69290CC8" w14:textId="77777777" w:rsidR="00E40573" w:rsidRPr="00E40573" w:rsidRDefault="00E40573" w:rsidP="00E40573">
      <w:pPr>
        <w:numPr>
          <w:ilvl w:val="1"/>
          <w:numId w:val="9"/>
        </w:numPr>
        <w:spacing w:after="0" w:line="240" w:lineRule="auto"/>
        <w:contextualSpacing/>
        <w:rPr>
          <w:rFonts w:ascii="Arial" w:eastAsia="Calibri" w:hAnsi="Arial" w:cs="Arial"/>
          <w:sz w:val="22"/>
          <w:szCs w:val="22"/>
        </w:rPr>
      </w:pPr>
      <w:r w:rsidRPr="00E40573">
        <w:rPr>
          <w:rFonts w:ascii="Arial" w:eastAsia="Calibri" w:hAnsi="Arial" w:cs="Arial"/>
          <w:sz w:val="22"/>
          <w:szCs w:val="22"/>
        </w:rPr>
        <w:t>What are the mechanisms of action for each of these strategies?</w:t>
      </w:r>
    </w:p>
    <w:p w14:paraId="66DC3C5B" w14:textId="77777777" w:rsidR="00E40573" w:rsidRPr="00E40573" w:rsidRDefault="00E40573" w:rsidP="00E40573">
      <w:pPr>
        <w:spacing w:after="0" w:line="240" w:lineRule="auto"/>
        <w:rPr>
          <w:rFonts w:ascii="Arial" w:eastAsia="Calibri" w:hAnsi="Arial" w:cs="Arial"/>
          <w:sz w:val="22"/>
          <w:szCs w:val="22"/>
        </w:rPr>
      </w:pPr>
      <w:r w:rsidRPr="00E40573">
        <w:rPr>
          <w:rFonts w:ascii="Arial" w:eastAsia="Calibri" w:hAnsi="Arial" w:cs="Arial"/>
          <w:sz w:val="22"/>
          <w:szCs w:val="22"/>
        </w:rPr>
        <w:t xml:space="preserve"> </w:t>
      </w:r>
    </w:p>
    <w:p w14:paraId="2A0457E3" w14:textId="77777777" w:rsidR="00E40573" w:rsidRPr="00E40573" w:rsidRDefault="00E40573" w:rsidP="00E40573">
      <w:pPr>
        <w:numPr>
          <w:ilvl w:val="0"/>
          <w:numId w:val="9"/>
        </w:numPr>
        <w:spacing w:after="0" w:line="240" w:lineRule="auto"/>
        <w:contextualSpacing/>
        <w:rPr>
          <w:rFonts w:ascii="Arial" w:eastAsia="Calibri" w:hAnsi="Arial" w:cs="Arial"/>
          <w:b/>
          <w:bCs/>
          <w:sz w:val="26"/>
          <w:szCs w:val="26"/>
        </w:rPr>
      </w:pPr>
      <w:r w:rsidRPr="00E40573">
        <w:rPr>
          <w:rFonts w:ascii="Arial" w:eastAsia="Calibri" w:hAnsi="Arial" w:cs="Arial"/>
          <w:b/>
          <w:bCs/>
          <w:sz w:val="22"/>
          <w:szCs w:val="22"/>
        </w:rPr>
        <w:t xml:space="preserve">We are hoping to use the procedures – i.e., the workgroup meetings and activities – as a model for other researchers to engage with community partners. Now that we are at the end of this process, do you have any reflections, feedback, criticism, or recommendations for us to consider? </w:t>
      </w:r>
    </w:p>
    <w:p w14:paraId="6A99F1AE" w14:textId="77777777" w:rsidR="00E40573" w:rsidRDefault="00E40573" w:rsidP="00E40573">
      <w:pPr>
        <w:spacing w:after="0" w:line="240" w:lineRule="auto"/>
        <w:rPr>
          <w:rFonts w:ascii="Calibri" w:eastAsia="Calibri" w:hAnsi="Calibri" w:cs="Times New Roman"/>
        </w:rPr>
        <w:sectPr w:rsidR="00E40573" w:rsidSect="00E40573">
          <w:pgSz w:w="12226" w:h="15840"/>
          <w:pgMar w:top="1440" w:right="1440" w:bottom="1440" w:left="1440" w:header="720" w:footer="720" w:gutter="0"/>
          <w:cols w:space="720"/>
          <w:docGrid w:linePitch="360"/>
        </w:sectPr>
      </w:pPr>
    </w:p>
    <w:p w14:paraId="7A24EFBA" w14:textId="43527669" w:rsidR="00E96E6B" w:rsidRDefault="00E40573" w:rsidP="00A84AF6">
      <w:pPr>
        <w:spacing w:after="0"/>
        <w:rPr>
          <w:rFonts w:ascii="Arial" w:hAnsi="Arial" w:cs="Arial"/>
          <w:b/>
          <w:bCs/>
          <w:sz w:val="22"/>
          <w:szCs w:val="22"/>
        </w:rPr>
      </w:pPr>
      <w:r>
        <w:rPr>
          <w:rFonts w:ascii="Arial" w:hAnsi="Arial" w:cs="Arial"/>
          <w:b/>
          <w:bCs/>
          <w:sz w:val="22"/>
          <w:szCs w:val="22"/>
        </w:rPr>
        <w:lastRenderedPageBreak/>
        <w:t xml:space="preserve">Supplemental Table </w:t>
      </w:r>
      <w:r w:rsidR="00AB1F5B">
        <w:rPr>
          <w:rFonts w:ascii="Arial" w:hAnsi="Arial" w:cs="Arial"/>
          <w:b/>
          <w:bCs/>
          <w:sz w:val="22"/>
          <w:szCs w:val="22"/>
        </w:rPr>
        <w:t>4</w:t>
      </w:r>
      <w:r>
        <w:rPr>
          <w:rFonts w:ascii="Arial" w:hAnsi="Arial" w:cs="Arial"/>
          <w:b/>
          <w:bCs/>
          <w:sz w:val="22"/>
          <w:szCs w:val="22"/>
        </w:rPr>
        <w:t xml:space="preserve">. </w:t>
      </w:r>
      <w:r w:rsidR="00E96E6B" w:rsidRPr="0027426D">
        <w:rPr>
          <w:rFonts w:ascii="Arial" w:hAnsi="Arial" w:cs="Arial"/>
          <w:b/>
          <w:bCs/>
          <w:sz w:val="22"/>
          <w:szCs w:val="22"/>
        </w:rPr>
        <w:t xml:space="preserve">Discrete </w:t>
      </w:r>
      <w:r w:rsidR="00D1288B">
        <w:rPr>
          <w:rFonts w:ascii="Arial" w:hAnsi="Arial" w:cs="Arial"/>
          <w:b/>
          <w:bCs/>
          <w:sz w:val="22"/>
          <w:szCs w:val="22"/>
        </w:rPr>
        <w:t>strategy</w:t>
      </w:r>
      <w:r w:rsidR="00E96E6B" w:rsidRPr="0027426D">
        <w:rPr>
          <w:rFonts w:ascii="Arial" w:hAnsi="Arial" w:cs="Arial"/>
          <w:b/>
          <w:bCs/>
          <w:sz w:val="22"/>
          <w:szCs w:val="22"/>
        </w:rPr>
        <w:t xml:space="preserve"> specifications identified by stakeholders across workgroup meetings</w:t>
      </w:r>
    </w:p>
    <w:tbl>
      <w:tblPr>
        <w:tblW w:w="13585" w:type="dxa"/>
        <w:tblLook w:val="04A0" w:firstRow="1" w:lastRow="0" w:firstColumn="1" w:lastColumn="0" w:noHBand="0" w:noVBand="1"/>
      </w:tblPr>
      <w:tblGrid>
        <w:gridCol w:w="1598"/>
        <w:gridCol w:w="1869"/>
        <w:gridCol w:w="2683"/>
        <w:gridCol w:w="3322"/>
        <w:gridCol w:w="2151"/>
        <w:gridCol w:w="1962"/>
      </w:tblGrid>
      <w:tr w:rsidR="00E96E6B" w:rsidRPr="00953A84" w14:paraId="1B0E6C17" w14:textId="77777777" w:rsidTr="0034097E">
        <w:trPr>
          <w:trHeight w:val="500"/>
        </w:trPr>
        <w:tc>
          <w:tcPr>
            <w:tcW w:w="1495" w:type="dxa"/>
            <w:tcBorders>
              <w:top w:val="single" w:sz="4" w:space="0" w:color="auto"/>
              <w:left w:val="single" w:sz="4" w:space="0" w:color="auto"/>
              <w:bottom w:val="single" w:sz="4" w:space="0" w:color="auto"/>
              <w:right w:val="single" w:sz="4" w:space="0" w:color="auto"/>
            </w:tcBorders>
            <w:vAlign w:val="bottom"/>
            <w:hideMark/>
          </w:tcPr>
          <w:p w14:paraId="760DA5BB"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r w:rsidRPr="00953A84">
              <w:rPr>
                <w:rFonts w:ascii="Arial" w:eastAsia="Times New Roman" w:hAnsi="Arial" w:cs="Arial"/>
                <w:b/>
                <w:bCs/>
                <w:color w:val="000000"/>
                <w:kern w:val="0"/>
                <w:sz w:val="20"/>
                <w:szCs w:val="20"/>
                <w14:ligatures w14:val="none"/>
              </w:rPr>
              <w:t>Kaiser bundle components</w:t>
            </w:r>
          </w:p>
        </w:tc>
        <w:tc>
          <w:tcPr>
            <w:tcW w:w="1887" w:type="dxa"/>
            <w:tcBorders>
              <w:top w:val="single" w:sz="4" w:space="0" w:color="auto"/>
              <w:left w:val="nil"/>
              <w:bottom w:val="single" w:sz="4" w:space="0" w:color="auto"/>
              <w:right w:val="single" w:sz="4" w:space="0" w:color="auto"/>
            </w:tcBorders>
            <w:vAlign w:val="bottom"/>
            <w:hideMark/>
          </w:tcPr>
          <w:p w14:paraId="6F72FF4D" w14:textId="77777777" w:rsidR="00E96E6B" w:rsidRPr="00953A84" w:rsidRDefault="00E96E6B" w:rsidP="0076207F">
            <w:pPr>
              <w:spacing w:after="0" w:line="240" w:lineRule="auto"/>
              <w:jc w:val="center"/>
              <w:rPr>
                <w:rFonts w:ascii="Arial" w:eastAsia="Times New Roman" w:hAnsi="Arial" w:cs="Arial"/>
                <w:b/>
                <w:bCs/>
                <w:color w:val="000000"/>
                <w:kern w:val="0"/>
                <w:sz w:val="20"/>
                <w:szCs w:val="20"/>
                <w14:ligatures w14:val="none"/>
              </w:rPr>
            </w:pPr>
            <w:r w:rsidRPr="00953A84">
              <w:rPr>
                <w:rFonts w:ascii="Arial" w:eastAsia="Times New Roman" w:hAnsi="Arial" w:cs="Arial"/>
                <w:b/>
                <w:bCs/>
                <w:color w:val="000000"/>
                <w:kern w:val="0"/>
                <w:sz w:val="20"/>
                <w:szCs w:val="20"/>
                <w14:ligatures w14:val="none"/>
              </w:rPr>
              <w:t>Discrete strategy</w:t>
            </w:r>
          </w:p>
        </w:tc>
        <w:tc>
          <w:tcPr>
            <w:tcW w:w="2738" w:type="dxa"/>
            <w:tcBorders>
              <w:top w:val="single" w:sz="4" w:space="0" w:color="auto"/>
              <w:left w:val="nil"/>
              <w:bottom w:val="single" w:sz="4" w:space="0" w:color="auto"/>
              <w:right w:val="single" w:sz="4" w:space="0" w:color="auto"/>
            </w:tcBorders>
            <w:vAlign w:val="bottom"/>
            <w:hideMark/>
          </w:tcPr>
          <w:p w14:paraId="29B92FF3" w14:textId="77777777" w:rsidR="00E96E6B" w:rsidRPr="00953A84" w:rsidRDefault="00E96E6B" w:rsidP="0076207F">
            <w:pPr>
              <w:spacing w:after="0" w:line="240" w:lineRule="auto"/>
              <w:jc w:val="center"/>
              <w:rPr>
                <w:rFonts w:ascii="Arial" w:eastAsia="Times New Roman" w:hAnsi="Arial" w:cs="Arial"/>
                <w:b/>
                <w:bCs/>
                <w:color w:val="000000"/>
                <w:kern w:val="0"/>
                <w:sz w:val="20"/>
                <w:szCs w:val="20"/>
                <w14:ligatures w14:val="none"/>
              </w:rPr>
            </w:pPr>
            <w:r w:rsidRPr="00953A84">
              <w:rPr>
                <w:rFonts w:ascii="Arial" w:eastAsia="Times New Roman" w:hAnsi="Arial" w:cs="Arial"/>
                <w:b/>
                <w:bCs/>
                <w:color w:val="000000"/>
                <w:kern w:val="0"/>
                <w:sz w:val="20"/>
                <w:szCs w:val="20"/>
                <w14:ligatures w14:val="none"/>
              </w:rPr>
              <w:t>Actor(s)</w:t>
            </w:r>
          </w:p>
        </w:tc>
        <w:tc>
          <w:tcPr>
            <w:tcW w:w="3415" w:type="dxa"/>
            <w:tcBorders>
              <w:top w:val="single" w:sz="4" w:space="0" w:color="auto"/>
              <w:left w:val="nil"/>
              <w:bottom w:val="single" w:sz="4" w:space="0" w:color="auto"/>
              <w:right w:val="single" w:sz="4" w:space="0" w:color="auto"/>
            </w:tcBorders>
            <w:vAlign w:val="bottom"/>
            <w:hideMark/>
          </w:tcPr>
          <w:p w14:paraId="4071443C" w14:textId="77777777" w:rsidR="00E96E6B" w:rsidRPr="00953A84" w:rsidRDefault="00E96E6B" w:rsidP="0076207F">
            <w:pPr>
              <w:spacing w:after="0" w:line="240" w:lineRule="auto"/>
              <w:jc w:val="center"/>
              <w:rPr>
                <w:rFonts w:ascii="Arial" w:eastAsia="Times New Roman" w:hAnsi="Arial" w:cs="Arial"/>
                <w:b/>
                <w:bCs/>
                <w:color w:val="000000"/>
                <w:kern w:val="0"/>
                <w:sz w:val="20"/>
                <w:szCs w:val="20"/>
                <w14:ligatures w14:val="none"/>
              </w:rPr>
            </w:pPr>
            <w:r w:rsidRPr="00953A84">
              <w:rPr>
                <w:rFonts w:ascii="Arial" w:eastAsia="Times New Roman" w:hAnsi="Arial" w:cs="Arial"/>
                <w:b/>
                <w:bCs/>
                <w:color w:val="000000"/>
                <w:kern w:val="0"/>
                <w:sz w:val="20"/>
                <w:szCs w:val="20"/>
                <w14:ligatures w14:val="none"/>
              </w:rPr>
              <w:t>Action(s)</w:t>
            </w:r>
          </w:p>
        </w:tc>
        <w:tc>
          <w:tcPr>
            <w:tcW w:w="2070" w:type="dxa"/>
            <w:tcBorders>
              <w:top w:val="single" w:sz="4" w:space="0" w:color="auto"/>
              <w:left w:val="nil"/>
              <w:bottom w:val="single" w:sz="4" w:space="0" w:color="auto"/>
              <w:right w:val="single" w:sz="4" w:space="0" w:color="auto"/>
            </w:tcBorders>
            <w:vAlign w:val="bottom"/>
            <w:hideMark/>
          </w:tcPr>
          <w:p w14:paraId="54538C29" w14:textId="77777777" w:rsidR="00E96E6B" w:rsidRPr="00953A84" w:rsidRDefault="00E96E6B" w:rsidP="0076207F">
            <w:pPr>
              <w:spacing w:after="0" w:line="240" w:lineRule="auto"/>
              <w:jc w:val="center"/>
              <w:rPr>
                <w:rFonts w:ascii="Arial" w:eastAsia="Times New Roman" w:hAnsi="Arial" w:cs="Arial"/>
                <w:b/>
                <w:bCs/>
                <w:color w:val="000000"/>
                <w:kern w:val="0"/>
                <w:sz w:val="20"/>
                <w:szCs w:val="20"/>
                <w14:ligatures w14:val="none"/>
              </w:rPr>
            </w:pPr>
            <w:r w:rsidRPr="00953A84">
              <w:rPr>
                <w:rFonts w:ascii="Arial" w:eastAsia="Times New Roman" w:hAnsi="Arial" w:cs="Arial"/>
                <w:b/>
                <w:bCs/>
                <w:color w:val="000000"/>
                <w:kern w:val="0"/>
                <w:sz w:val="20"/>
                <w:szCs w:val="20"/>
                <w14:ligatures w14:val="none"/>
              </w:rPr>
              <w:t>Temporality</w:t>
            </w:r>
          </w:p>
        </w:tc>
        <w:tc>
          <w:tcPr>
            <w:tcW w:w="1980" w:type="dxa"/>
            <w:tcBorders>
              <w:top w:val="single" w:sz="4" w:space="0" w:color="auto"/>
              <w:left w:val="nil"/>
              <w:bottom w:val="single" w:sz="4" w:space="0" w:color="auto"/>
              <w:right w:val="single" w:sz="4" w:space="0" w:color="auto"/>
            </w:tcBorders>
            <w:vAlign w:val="bottom"/>
            <w:hideMark/>
          </w:tcPr>
          <w:p w14:paraId="2434DCFC" w14:textId="77777777" w:rsidR="00E96E6B" w:rsidRPr="00953A84" w:rsidRDefault="00E96E6B" w:rsidP="0076207F">
            <w:pPr>
              <w:spacing w:after="0" w:line="240" w:lineRule="auto"/>
              <w:jc w:val="center"/>
              <w:rPr>
                <w:rFonts w:ascii="Arial" w:eastAsia="Times New Roman" w:hAnsi="Arial" w:cs="Arial"/>
                <w:b/>
                <w:bCs/>
                <w:color w:val="000000"/>
                <w:kern w:val="0"/>
                <w:sz w:val="20"/>
                <w:szCs w:val="20"/>
                <w14:ligatures w14:val="none"/>
              </w:rPr>
            </w:pPr>
            <w:r w:rsidRPr="00953A84">
              <w:rPr>
                <w:rFonts w:ascii="Arial" w:eastAsia="Times New Roman" w:hAnsi="Arial" w:cs="Arial"/>
                <w:b/>
                <w:bCs/>
                <w:color w:val="000000"/>
                <w:kern w:val="0"/>
                <w:sz w:val="20"/>
                <w:szCs w:val="20"/>
                <w14:ligatures w14:val="none"/>
              </w:rPr>
              <w:t>Dosage</w:t>
            </w:r>
          </w:p>
        </w:tc>
      </w:tr>
      <w:tr w:rsidR="00E96E6B" w:rsidRPr="00953A84" w14:paraId="40A2B8BC" w14:textId="77777777" w:rsidTr="0034097E">
        <w:trPr>
          <w:trHeight w:val="1940"/>
        </w:trPr>
        <w:tc>
          <w:tcPr>
            <w:tcW w:w="1495" w:type="dxa"/>
            <w:vMerge w:val="restart"/>
            <w:tcBorders>
              <w:top w:val="nil"/>
              <w:left w:val="single" w:sz="4" w:space="0" w:color="auto"/>
              <w:bottom w:val="single" w:sz="4" w:space="0" w:color="auto"/>
              <w:right w:val="single" w:sz="4" w:space="0" w:color="auto"/>
            </w:tcBorders>
            <w:hideMark/>
          </w:tcPr>
          <w:p w14:paraId="13557F35"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r w:rsidRPr="00953A84">
              <w:rPr>
                <w:rFonts w:ascii="Arial" w:eastAsia="Times New Roman" w:hAnsi="Arial" w:cs="Arial"/>
                <w:b/>
                <w:bCs/>
                <w:color w:val="000000"/>
                <w:kern w:val="0"/>
                <w:sz w:val="20"/>
                <w:szCs w:val="20"/>
                <w14:ligatures w14:val="none"/>
              </w:rPr>
              <w:t>Hypertension registry</w:t>
            </w:r>
          </w:p>
        </w:tc>
        <w:tc>
          <w:tcPr>
            <w:tcW w:w="1887" w:type="dxa"/>
            <w:tcBorders>
              <w:top w:val="nil"/>
              <w:left w:val="nil"/>
              <w:bottom w:val="single" w:sz="4" w:space="0" w:color="auto"/>
              <w:right w:val="single" w:sz="4" w:space="0" w:color="auto"/>
            </w:tcBorders>
            <w:vAlign w:val="bottom"/>
            <w:hideMark/>
          </w:tcPr>
          <w:p w14:paraId="0FD5C341" w14:textId="1846A97F"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Expand </w:t>
            </w:r>
            <w:r w:rsidR="00E77EFD" w:rsidRPr="00953A84">
              <w:rPr>
                <w:rFonts w:ascii="Arial" w:eastAsia="Times New Roman" w:hAnsi="Arial" w:cs="Arial"/>
                <w:color w:val="000000"/>
                <w:kern w:val="0"/>
                <w:sz w:val="20"/>
                <w:szCs w:val="20"/>
                <w14:ligatures w14:val="none"/>
              </w:rPr>
              <w:t xml:space="preserve">the </w:t>
            </w:r>
            <w:r w:rsidRPr="00953A84">
              <w:rPr>
                <w:rFonts w:ascii="Arial" w:eastAsia="Times New Roman" w:hAnsi="Arial" w:cs="Arial"/>
                <w:color w:val="000000"/>
                <w:kern w:val="0"/>
                <w:sz w:val="20"/>
                <w:szCs w:val="20"/>
                <w14:ligatures w14:val="none"/>
              </w:rPr>
              <w:t>CHPS compound and PHCs</w:t>
            </w:r>
          </w:p>
        </w:tc>
        <w:tc>
          <w:tcPr>
            <w:tcW w:w="2738" w:type="dxa"/>
            <w:tcBorders>
              <w:top w:val="nil"/>
              <w:left w:val="nil"/>
              <w:bottom w:val="single" w:sz="4" w:space="0" w:color="auto"/>
              <w:right w:val="single" w:sz="4" w:space="0" w:color="auto"/>
            </w:tcBorders>
            <w:vAlign w:val="bottom"/>
            <w:hideMark/>
          </w:tcPr>
          <w:p w14:paraId="16B05C3F" w14:textId="2207975E"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Ministry of Health</w:t>
            </w:r>
            <w:r w:rsidRPr="00953A84">
              <w:rPr>
                <w:rFonts w:ascii="Arial" w:eastAsia="Times New Roman" w:hAnsi="Arial" w:cs="Arial"/>
                <w:color w:val="000000"/>
                <w:kern w:val="0"/>
                <w:sz w:val="20"/>
                <w:szCs w:val="20"/>
                <w14:ligatures w14:val="none"/>
              </w:rPr>
              <w:br/>
              <w:t>* District Assembly Members</w:t>
            </w:r>
            <w:r w:rsidRPr="00953A84">
              <w:rPr>
                <w:rFonts w:ascii="Arial" w:eastAsia="Times New Roman" w:hAnsi="Arial" w:cs="Arial"/>
                <w:color w:val="000000"/>
                <w:kern w:val="0"/>
                <w:sz w:val="20"/>
                <w:szCs w:val="20"/>
                <w14:ligatures w14:val="none"/>
              </w:rPr>
              <w:br/>
              <w:t>* Municipal directors</w:t>
            </w:r>
            <w:r w:rsidRPr="00953A84">
              <w:rPr>
                <w:rFonts w:ascii="Arial" w:eastAsia="Times New Roman" w:hAnsi="Arial" w:cs="Arial"/>
                <w:color w:val="000000"/>
                <w:kern w:val="0"/>
                <w:sz w:val="20"/>
                <w:szCs w:val="20"/>
                <w14:ligatures w14:val="none"/>
              </w:rPr>
              <w:br/>
              <w:t xml:space="preserve">* Health of </w:t>
            </w:r>
            <w:r w:rsidR="00E77EFD" w:rsidRPr="00953A84">
              <w:rPr>
                <w:rFonts w:ascii="Arial" w:eastAsia="Times New Roman" w:hAnsi="Arial" w:cs="Arial"/>
                <w:color w:val="000000"/>
                <w:kern w:val="0"/>
                <w:sz w:val="20"/>
                <w:szCs w:val="20"/>
                <w14:ligatures w14:val="none"/>
              </w:rPr>
              <w:t xml:space="preserve">the </w:t>
            </w:r>
            <w:r w:rsidRPr="00953A84">
              <w:rPr>
                <w:rFonts w:ascii="Arial" w:eastAsia="Times New Roman" w:hAnsi="Arial" w:cs="Arial"/>
                <w:color w:val="000000"/>
                <w:kern w:val="0"/>
                <w:sz w:val="20"/>
                <w:szCs w:val="20"/>
                <w14:ligatures w14:val="none"/>
              </w:rPr>
              <w:t>Public Health Unit</w:t>
            </w:r>
            <w:r w:rsidRPr="00953A84">
              <w:rPr>
                <w:rFonts w:ascii="Arial" w:eastAsia="Times New Roman" w:hAnsi="Arial" w:cs="Arial"/>
                <w:color w:val="000000"/>
                <w:kern w:val="0"/>
                <w:sz w:val="20"/>
                <w:szCs w:val="20"/>
                <w14:ligatures w14:val="none"/>
              </w:rPr>
              <w:br/>
              <w:t>* District Health Directorate</w:t>
            </w:r>
          </w:p>
        </w:tc>
        <w:tc>
          <w:tcPr>
            <w:tcW w:w="3415" w:type="dxa"/>
            <w:tcBorders>
              <w:top w:val="nil"/>
              <w:left w:val="nil"/>
              <w:bottom w:val="single" w:sz="4" w:space="0" w:color="auto"/>
              <w:right w:val="single" w:sz="4" w:space="0" w:color="auto"/>
            </w:tcBorders>
            <w:vAlign w:val="bottom"/>
            <w:hideMark/>
          </w:tcPr>
          <w:p w14:paraId="06CFA93E"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Secure land/space for CHPS compounds and screening events</w:t>
            </w:r>
            <w:r w:rsidRPr="00953A84">
              <w:rPr>
                <w:rFonts w:ascii="Arial" w:eastAsia="Times New Roman" w:hAnsi="Arial" w:cs="Arial"/>
                <w:color w:val="000000"/>
                <w:kern w:val="0"/>
                <w:sz w:val="20"/>
                <w:szCs w:val="20"/>
                <w14:ligatures w14:val="none"/>
              </w:rPr>
              <w:br/>
              <w:t>* Mobilize funding and standardize training and equipment</w:t>
            </w:r>
            <w:r w:rsidRPr="00953A84">
              <w:rPr>
                <w:rFonts w:ascii="Arial" w:eastAsia="Times New Roman" w:hAnsi="Arial" w:cs="Arial"/>
                <w:color w:val="000000"/>
                <w:kern w:val="0"/>
                <w:sz w:val="20"/>
                <w:szCs w:val="20"/>
                <w14:ligatures w14:val="none"/>
              </w:rPr>
              <w:br/>
              <w:t>* Coordinate logistics and agency partnerships for BP screening</w:t>
            </w:r>
          </w:p>
        </w:tc>
        <w:tc>
          <w:tcPr>
            <w:tcW w:w="2070" w:type="dxa"/>
            <w:tcBorders>
              <w:top w:val="nil"/>
              <w:left w:val="nil"/>
              <w:bottom w:val="single" w:sz="4" w:space="0" w:color="auto"/>
              <w:right w:val="single" w:sz="4" w:space="0" w:color="auto"/>
            </w:tcBorders>
            <w:vAlign w:val="bottom"/>
            <w:hideMark/>
          </w:tcPr>
          <w:p w14:paraId="679C6685" w14:textId="3D95A655"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br/>
              <w:t>* Quarterly efforts to coordinate logistics</w:t>
            </w:r>
          </w:p>
        </w:tc>
        <w:tc>
          <w:tcPr>
            <w:tcW w:w="1980" w:type="dxa"/>
            <w:tcBorders>
              <w:top w:val="nil"/>
              <w:left w:val="nil"/>
              <w:bottom w:val="single" w:sz="4" w:space="0" w:color="auto"/>
              <w:right w:val="single" w:sz="4" w:space="0" w:color="auto"/>
            </w:tcBorders>
            <w:vAlign w:val="bottom"/>
            <w:hideMark/>
          </w:tcPr>
          <w:p w14:paraId="7615E297" w14:textId="0FE41F69"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1–6 hours (total); quarterly</w:t>
            </w:r>
          </w:p>
        </w:tc>
      </w:tr>
      <w:tr w:rsidR="00E96E6B" w:rsidRPr="00953A84" w14:paraId="482E3D33" w14:textId="77777777" w:rsidTr="0034097E">
        <w:trPr>
          <w:trHeight w:val="1220"/>
        </w:trPr>
        <w:tc>
          <w:tcPr>
            <w:tcW w:w="1495" w:type="dxa"/>
            <w:vMerge/>
            <w:tcBorders>
              <w:top w:val="nil"/>
              <w:left w:val="single" w:sz="4" w:space="0" w:color="auto"/>
              <w:bottom w:val="single" w:sz="4" w:space="0" w:color="auto"/>
              <w:right w:val="single" w:sz="4" w:space="0" w:color="auto"/>
            </w:tcBorders>
            <w:vAlign w:val="center"/>
            <w:hideMark/>
          </w:tcPr>
          <w:p w14:paraId="3D95E421"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369DE49C"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Redistribute care responsibilities</w:t>
            </w:r>
          </w:p>
        </w:tc>
        <w:tc>
          <w:tcPr>
            <w:tcW w:w="2738" w:type="dxa"/>
            <w:tcBorders>
              <w:top w:val="nil"/>
              <w:left w:val="nil"/>
              <w:bottom w:val="single" w:sz="4" w:space="0" w:color="auto"/>
              <w:right w:val="single" w:sz="4" w:space="0" w:color="auto"/>
            </w:tcBorders>
            <w:vAlign w:val="bottom"/>
            <w:hideMark/>
          </w:tcPr>
          <w:p w14:paraId="6257FA81" w14:textId="0EDBD1AD"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District health management team</w:t>
            </w:r>
            <w:r w:rsidRPr="00953A84">
              <w:rPr>
                <w:rFonts w:ascii="Arial" w:eastAsia="Times New Roman" w:hAnsi="Arial" w:cs="Arial"/>
                <w:color w:val="000000"/>
                <w:kern w:val="0"/>
                <w:sz w:val="20"/>
                <w:szCs w:val="20"/>
                <w14:ligatures w14:val="none"/>
              </w:rPr>
              <w:br/>
              <w:t>* Head of P</w:t>
            </w:r>
            <w:r w:rsidR="00E77EFD" w:rsidRPr="00953A84">
              <w:rPr>
                <w:rFonts w:ascii="Arial" w:eastAsia="Times New Roman" w:hAnsi="Arial" w:cs="Arial"/>
                <w:color w:val="000000"/>
                <w:kern w:val="0"/>
                <w:sz w:val="20"/>
                <w:szCs w:val="20"/>
                <w14:ligatures w14:val="none"/>
              </w:rPr>
              <w:t xml:space="preserve">rimary </w:t>
            </w:r>
            <w:r w:rsidRPr="00953A84">
              <w:rPr>
                <w:rFonts w:ascii="Arial" w:eastAsia="Times New Roman" w:hAnsi="Arial" w:cs="Arial"/>
                <w:color w:val="000000"/>
                <w:kern w:val="0"/>
                <w:sz w:val="20"/>
                <w:szCs w:val="20"/>
                <w14:ligatures w14:val="none"/>
              </w:rPr>
              <w:t>H</w:t>
            </w:r>
            <w:r w:rsidR="00E77EFD" w:rsidRPr="00953A84">
              <w:rPr>
                <w:rFonts w:ascii="Arial" w:eastAsia="Times New Roman" w:hAnsi="Arial" w:cs="Arial"/>
                <w:color w:val="000000"/>
                <w:kern w:val="0"/>
                <w:sz w:val="20"/>
                <w:szCs w:val="20"/>
                <w14:ligatures w14:val="none"/>
              </w:rPr>
              <w:t xml:space="preserve">ealth </w:t>
            </w:r>
            <w:r w:rsidRPr="00953A84">
              <w:rPr>
                <w:rFonts w:ascii="Arial" w:eastAsia="Times New Roman" w:hAnsi="Arial" w:cs="Arial"/>
                <w:color w:val="000000"/>
                <w:kern w:val="0"/>
                <w:sz w:val="20"/>
                <w:szCs w:val="20"/>
                <w14:ligatures w14:val="none"/>
              </w:rPr>
              <w:t>C</w:t>
            </w:r>
            <w:r w:rsidR="00E77EFD" w:rsidRPr="00953A84">
              <w:rPr>
                <w:rFonts w:ascii="Arial" w:eastAsia="Times New Roman" w:hAnsi="Arial" w:cs="Arial"/>
                <w:color w:val="000000"/>
                <w:kern w:val="0"/>
                <w:sz w:val="20"/>
                <w:szCs w:val="20"/>
                <w14:ligatures w14:val="none"/>
              </w:rPr>
              <w:t>are</w:t>
            </w:r>
            <w:r w:rsidRPr="00953A84">
              <w:rPr>
                <w:rFonts w:ascii="Arial" w:eastAsia="Times New Roman" w:hAnsi="Arial" w:cs="Arial"/>
                <w:color w:val="000000"/>
                <w:kern w:val="0"/>
                <w:sz w:val="20"/>
                <w:szCs w:val="20"/>
                <w14:ligatures w14:val="none"/>
              </w:rPr>
              <w:t xml:space="preserve"> facility</w:t>
            </w:r>
            <w:r w:rsidRPr="00953A84">
              <w:rPr>
                <w:rFonts w:ascii="Arial" w:eastAsia="Times New Roman" w:hAnsi="Arial" w:cs="Arial"/>
                <w:color w:val="000000"/>
                <w:kern w:val="0"/>
                <w:sz w:val="20"/>
                <w:szCs w:val="20"/>
                <w14:ligatures w14:val="none"/>
              </w:rPr>
              <w:br/>
              <w:t>* District directors</w:t>
            </w:r>
          </w:p>
        </w:tc>
        <w:tc>
          <w:tcPr>
            <w:tcW w:w="3415" w:type="dxa"/>
            <w:tcBorders>
              <w:top w:val="nil"/>
              <w:left w:val="nil"/>
              <w:bottom w:val="single" w:sz="4" w:space="0" w:color="auto"/>
              <w:right w:val="single" w:sz="4" w:space="0" w:color="auto"/>
            </w:tcBorders>
            <w:vAlign w:val="bottom"/>
            <w:hideMark/>
          </w:tcPr>
          <w:p w14:paraId="64320BCA" w14:textId="0B0C3E10"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Organize trainings for lower-level PHC staff</w:t>
            </w:r>
            <w:r w:rsidRPr="00953A84">
              <w:rPr>
                <w:rFonts w:ascii="Arial" w:eastAsia="Times New Roman" w:hAnsi="Arial" w:cs="Arial"/>
                <w:color w:val="000000"/>
                <w:kern w:val="0"/>
                <w:sz w:val="20"/>
                <w:szCs w:val="20"/>
                <w14:ligatures w14:val="none"/>
              </w:rPr>
              <w:br/>
              <w:t>* Have nurses on duty at every consulting room</w:t>
            </w:r>
            <w:r w:rsidRPr="00953A84">
              <w:rPr>
                <w:rFonts w:ascii="Arial" w:eastAsia="Times New Roman" w:hAnsi="Arial" w:cs="Arial"/>
                <w:color w:val="000000"/>
                <w:kern w:val="0"/>
                <w:sz w:val="20"/>
                <w:szCs w:val="20"/>
                <w14:ligatures w14:val="none"/>
              </w:rPr>
              <w:br/>
              <w:t>* Provide logistics</w:t>
            </w:r>
            <w:r w:rsidR="00D1288B" w:rsidRPr="00953A84">
              <w:rPr>
                <w:rFonts w:ascii="Arial" w:eastAsia="Times New Roman" w:hAnsi="Arial" w:cs="Arial"/>
                <w:color w:val="000000"/>
                <w:kern w:val="0"/>
                <w:sz w:val="20"/>
                <w:szCs w:val="20"/>
                <w14:ligatures w14:val="none"/>
              </w:rPr>
              <w:t>,</w:t>
            </w:r>
            <w:r w:rsidRPr="00953A84">
              <w:rPr>
                <w:rFonts w:ascii="Arial" w:eastAsia="Times New Roman" w:hAnsi="Arial" w:cs="Arial"/>
                <w:color w:val="000000"/>
                <w:kern w:val="0"/>
                <w:sz w:val="20"/>
                <w:szCs w:val="20"/>
                <w14:ligatures w14:val="none"/>
              </w:rPr>
              <w:t xml:space="preserve"> including digital monitors</w:t>
            </w:r>
            <w:r w:rsidR="00D1288B" w:rsidRPr="00953A84">
              <w:rPr>
                <w:rFonts w:ascii="Arial" w:eastAsia="Times New Roman" w:hAnsi="Arial" w:cs="Arial"/>
                <w:color w:val="000000"/>
                <w:kern w:val="0"/>
                <w:sz w:val="20"/>
                <w:szCs w:val="20"/>
                <w14:ligatures w14:val="none"/>
              </w:rPr>
              <w:t>,</w:t>
            </w:r>
            <w:r w:rsidRPr="00953A84">
              <w:rPr>
                <w:rFonts w:ascii="Arial" w:eastAsia="Times New Roman" w:hAnsi="Arial" w:cs="Arial"/>
                <w:color w:val="000000"/>
                <w:kern w:val="0"/>
                <w:sz w:val="20"/>
                <w:szCs w:val="20"/>
                <w14:ligatures w14:val="none"/>
              </w:rPr>
              <w:t xml:space="preserve"> to PHC facilities</w:t>
            </w:r>
          </w:p>
        </w:tc>
        <w:tc>
          <w:tcPr>
            <w:tcW w:w="2070" w:type="dxa"/>
            <w:tcBorders>
              <w:top w:val="nil"/>
              <w:left w:val="nil"/>
              <w:bottom w:val="single" w:sz="4" w:space="0" w:color="auto"/>
              <w:right w:val="single" w:sz="4" w:space="0" w:color="auto"/>
            </w:tcBorders>
            <w:vAlign w:val="bottom"/>
            <w:hideMark/>
          </w:tcPr>
          <w:p w14:paraId="6EFB37EB"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Annually</w:t>
            </w:r>
            <w:r w:rsidRPr="00953A84">
              <w:rPr>
                <w:rFonts w:ascii="Arial" w:eastAsia="Times New Roman" w:hAnsi="Arial" w:cs="Arial"/>
                <w:color w:val="000000"/>
                <w:kern w:val="0"/>
                <w:sz w:val="20"/>
                <w:szCs w:val="20"/>
                <w14:ligatures w14:val="none"/>
              </w:rPr>
              <w:br/>
              <w:t>* Daily</w:t>
            </w:r>
            <w:r w:rsidRPr="00953A84">
              <w:rPr>
                <w:rFonts w:ascii="Arial" w:eastAsia="Times New Roman" w:hAnsi="Arial" w:cs="Arial"/>
                <w:color w:val="000000"/>
                <w:kern w:val="0"/>
                <w:sz w:val="20"/>
                <w:szCs w:val="20"/>
                <w14:ligatures w14:val="none"/>
              </w:rPr>
              <w:br/>
              <w:t>* Quarterly inventory taking</w:t>
            </w:r>
          </w:p>
        </w:tc>
        <w:tc>
          <w:tcPr>
            <w:tcW w:w="1980" w:type="dxa"/>
            <w:tcBorders>
              <w:top w:val="nil"/>
              <w:left w:val="nil"/>
              <w:bottom w:val="single" w:sz="4" w:space="0" w:color="auto"/>
              <w:right w:val="single" w:sz="4" w:space="0" w:color="auto"/>
            </w:tcBorders>
            <w:vAlign w:val="bottom"/>
            <w:hideMark/>
          </w:tcPr>
          <w:p w14:paraId="369D3605" w14:textId="564CDF70"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Half-day training annually</w:t>
            </w:r>
            <w:r w:rsidRPr="00953A84">
              <w:rPr>
                <w:rFonts w:ascii="Arial" w:eastAsia="Times New Roman" w:hAnsi="Arial" w:cs="Arial"/>
                <w:color w:val="000000"/>
                <w:kern w:val="0"/>
                <w:sz w:val="20"/>
                <w:szCs w:val="20"/>
                <w14:ligatures w14:val="none"/>
              </w:rPr>
              <w:br/>
              <w:t xml:space="preserve">* </w:t>
            </w:r>
            <w:r w:rsidR="00DD3813" w:rsidRPr="00953A84">
              <w:rPr>
                <w:rFonts w:ascii="Arial" w:eastAsia="Times New Roman" w:hAnsi="Arial" w:cs="Arial"/>
                <w:color w:val="000000"/>
                <w:kern w:val="0"/>
                <w:sz w:val="20"/>
                <w:szCs w:val="20"/>
                <w14:ligatures w14:val="none"/>
              </w:rPr>
              <w:t>8-hour</w:t>
            </w:r>
            <w:r w:rsidRPr="00953A84">
              <w:rPr>
                <w:rFonts w:ascii="Arial" w:eastAsia="Times New Roman" w:hAnsi="Arial" w:cs="Arial"/>
                <w:color w:val="000000"/>
                <w:kern w:val="0"/>
                <w:sz w:val="20"/>
                <w:szCs w:val="20"/>
                <w14:ligatures w14:val="none"/>
              </w:rPr>
              <w:t xml:space="preserve"> rotation for each nurse</w:t>
            </w:r>
            <w:r w:rsidR="0034097E">
              <w:rPr>
                <w:rFonts w:ascii="Arial" w:eastAsia="Times New Roman" w:hAnsi="Arial" w:cs="Arial"/>
                <w:color w:val="000000"/>
                <w:kern w:val="0"/>
                <w:sz w:val="20"/>
                <w:szCs w:val="20"/>
                <w14:ligatures w14:val="none"/>
              </w:rPr>
              <w:t xml:space="preserve"> (daily)</w:t>
            </w:r>
            <w:r w:rsidRPr="00953A84">
              <w:rPr>
                <w:rFonts w:ascii="Arial" w:eastAsia="Times New Roman" w:hAnsi="Arial" w:cs="Arial"/>
                <w:color w:val="000000"/>
                <w:kern w:val="0"/>
                <w:sz w:val="20"/>
                <w:szCs w:val="20"/>
                <w14:ligatures w14:val="none"/>
              </w:rPr>
              <w:br/>
              <w:t>* 2–3 sessions</w:t>
            </w:r>
            <w:r w:rsidR="0034097E">
              <w:rPr>
                <w:rFonts w:ascii="Arial" w:eastAsia="Times New Roman" w:hAnsi="Arial" w:cs="Arial"/>
                <w:color w:val="000000"/>
                <w:kern w:val="0"/>
                <w:sz w:val="20"/>
                <w:szCs w:val="20"/>
                <w14:ligatures w14:val="none"/>
              </w:rPr>
              <w:t xml:space="preserve"> (quarterly)</w:t>
            </w:r>
          </w:p>
        </w:tc>
      </w:tr>
      <w:tr w:rsidR="00E96E6B" w:rsidRPr="00953A84" w14:paraId="0E53F220" w14:textId="77777777" w:rsidTr="0034097E">
        <w:trPr>
          <w:trHeight w:val="500"/>
        </w:trPr>
        <w:tc>
          <w:tcPr>
            <w:tcW w:w="1495" w:type="dxa"/>
            <w:vMerge/>
            <w:tcBorders>
              <w:top w:val="nil"/>
              <w:left w:val="single" w:sz="4" w:space="0" w:color="auto"/>
              <w:bottom w:val="single" w:sz="4" w:space="0" w:color="auto"/>
              <w:right w:val="single" w:sz="4" w:space="0" w:color="auto"/>
            </w:tcBorders>
            <w:vAlign w:val="center"/>
            <w:hideMark/>
          </w:tcPr>
          <w:p w14:paraId="30EEB022"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0E16C0E4"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Strengthen provider training programs</w:t>
            </w:r>
          </w:p>
        </w:tc>
        <w:tc>
          <w:tcPr>
            <w:tcW w:w="2738" w:type="dxa"/>
            <w:tcBorders>
              <w:top w:val="nil"/>
              <w:left w:val="nil"/>
              <w:bottom w:val="single" w:sz="4" w:space="0" w:color="auto"/>
              <w:right w:val="single" w:sz="4" w:space="0" w:color="auto"/>
            </w:tcBorders>
            <w:vAlign w:val="bottom"/>
            <w:hideMark/>
          </w:tcPr>
          <w:p w14:paraId="19F2982A"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PHC facility head</w:t>
            </w:r>
          </w:p>
        </w:tc>
        <w:tc>
          <w:tcPr>
            <w:tcW w:w="3415" w:type="dxa"/>
            <w:tcBorders>
              <w:top w:val="nil"/>
              <w:left w:val="nil"/>
              <w:bottom w:val="single" w:sz="4" w:space="0" w:color="auto"/>
              <w:right w:val="single" w:sz="4" w:space="0" w:color="auto"/>
            </w:tcBorders>
            <w:vAlign w:val="bottom"/>
            <w:hideMark/>
          </w:tcPr>
          <w:p w14:paraId="0AC4329E"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Liaise with the in-service coordinator for consumer care training</w:t>
            </w:r>
          </w:p>
        </w:tc>
        <w:tc>
          <w:tcPr>
            <w:tcW w:w="2070" w:type="dxa"/>
            <w:tcBorders>
              <w:top w:val="nil"/>
              <w:left w:val="nil"/>
              <w:bottom w:val="single" w:sz="4" w:space="0" w:color="auto"/>
              <w:right w:val="single" w:sz="4" w:space="0" w:color="auto"/>
            </w:tcBorders>
            <w:vAlign w:val="bottom"/>
            <w:hideMark/>
          </w:tcPr>
          <w:p w14:paraId="23D68315" w14:textId="6323C3DB"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Twice a year</w:t>
            </w:r>
          </w:p>
        </w:tc>
        <w:tc>
          <w:tcPr>
            <w:tcW w:w="1980" w:type="dxa"/>
            <w:tcBorders>
              <w:top w:val="nil"/>
              <w:left w:val="nil"/>
              <w:bottom w:val="single" w:sz="4" w:space="0" w:color="auto"/>
              <w:right w:val="single" w:sz="4" w:space="0" w:color="auto"/>
            </w:tcBorders>
            <w:vAlign w:val="bottom"/>
            <w:hideMark/>
          </w:tcPr>
          <w:p w14:paraId="776F927E" w14:textId="23E110F7" w:rsidR="00E96E6B" w:rsidRPr="00953A84" w:rsidRDefault="004B4CA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6 hours</w:t>
            </w:r>
            <w:r w:rsidR="00DD3813" w:rsidRPr="00953A84">
              <w:rPr>
                <w:rFonts w:ascii="Arial" w:eastAsia="Times New Roman" w:hAnsi="Arial" w:cs="Arial"/>
                <w:color w:val="000000"/>
                <w:kern w:val="0"/>
                <w:sz w:val="20"/>
                <w:szCs w:val="20"/>
                <w14:ligatures w14:val="none"/>
              </w:rPr>
              <w:t>/day</w:t>
            </w:r>
          </w:p>
        </w:tc>
      </w:tr>
      <w:tr w:rsidR="00E96E6B" w:rsidRPr="00953A84" w14:paraId="28A864FF" w14:textId="77777777" w:rsidTr="0034097E">
        <w:trPr>
          <w:trHeight w:val="980"/>
        </w:trPr>
        <w:tc>
          <w:tcPr>
            <w:tcW w:w="1495" w:type="dxa"/>
            <w:vMerge/>
            <w:tcBorders>
              <w:top w:val="nil"/>
              <w:left w:val="single" w:sz="4" w:space="0" w:color="auto"/>
              <w:bottom w:val="single" w:sz="4" w:space="0" w:color="auto"/>
              <w:right w:val="single" w:sz="4" w:space="0" w:color="auto"/>
            </w:tcBorders>
            <w:vAlign w:val="center"/>
            <w:hideMark/>
          </w:tcPr>
          <w:p w14:paraId="457C5CF6"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61F24200"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Strengthen community-based blood pressure screening</w:t>
            </w:r>
          </w:p>
        </w:tc>
        <w:tc>
          <w:tcPr>
            <w:tcW w:w="2738" w:type="dxa"/>
            <w:tcBorders>
              <w:top w:val="nil"/>
              <w:left w:val="nil"/>
              <w:bottom w:val="single" w:sz="4" w:space="0" w:color="auto"/>
              <w:right w:val="single" w:sz="4" w:space="0" w:color="auto"/>
            </w:tcBorders>
            <w:vAlign w:val="bottom"/>
            <w:hideMark/>
          </w:tcPr>
          <w:p w14:paraId="25DAD843" w14:textId="1EAD4843"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Assembly member</w:t>
            </w:r>
            <w:r w:rsidRPr="00953A84">
              <w:rPr>
                <w:rFonts w:ascii="Arial" w:eastAsia="Times New Roman" w:hAnsi="Arial" w:cs="Arial"/>
                <w:color w:val="000000"/>
                <w:kern w:val="0"/>
                <w:sz w:val="20"/>
                <w:szCs w:val="20"/>
                <w14:ligatures w14:val="none"/>
              </w:rPr>
              <w:br/>
              <w:t>*</w:t>
            </w:r>
            <w:r w:rsidR="006568E4" w:rsidRPr="00953A84">
              <w:rPr>
                <w:rFonts w:ascii="Arial" w:eastAsia="Times New Roman" w:hAnsi="Arial" w:cs="Arial"/>
                <w:color w:val="000000"/>
                <w:kern w:val="0"/>
                <w:sz w:val="20"/>
                <w:szCs w:val="20"/>
                <w14:ligatures w14:val="none"/>
              </w:rPr>
              <w:t xml:space="preserve"> </w:t>
            </w:r>
            <w:r w:rsidRPr="00953A84">
              <w:rPr>
                <w:rFonts w:ascii="Arial" w:eastAsia="Times New Roman" w:hAnsi="Arial" w:cs="Arial"/>
                <w:color w:val="000000"/>
                <w:kern w:val="0"/>
                <w:sz w:val="20"/>
                <w:szCs w:val="20"/>
                <w14:ligatures w14:val="none"/>
              </w:rPr>
              <w:t xml:space="preserve">District public health nurses </w:t>
            </w:r>
          </w:p>
        </w:tc>
        <w:tc>
          <w:tcPr>
            <w:tcW w:w="3415" w:type="dxa"/>
            <w:tcBorders>
              <w:top w:val="nil"/>
              <w:left w:val="nil"/>
              <w:bottom w:val="single" w:sz="4" w:space="0" w:color="auto"/>
              <w:right w:val="single" w:sz="4" w:space="0" w:color="auto"/>
            </w:tcBorders>
            <w:vAlign w:val="bottom"/>
            <w:hideMark/>
          </w:tcPr>
          <w:p w14:paraId="57A74925" w14:textId="171EEE88"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Lead the charge in educating other </w:t>
            </w:r>
            <w:r w:rsidR="00D1288B" w:rsidRPr="00953A84">
              <w:rPr>
                <w:rFonts w:ascii="Arial" w:eastAsia="Times New Roman" w:hAnsi="Arial" w:cs="Arial"/>
                <w:color w:val="000000"/>
                <w:kern w:val="0"/>
                <w:sz w:val="20"/>
                <w:szCs w:val="20"/>
                <w14:ligatures w14:val="none"/>
              </w:rPr>
              <w:t>faith leaders</w:t>
            </w:r>
            <w:r w:rsidRPr="00953A84">
              <w:rPr>
                <w:rFonts w:ascii="Arial" w:eastAsia="Times New Roman" w:hAnsi="Arial" w:cs="Arial"/>
                <w:color w:val="000000"/>
                <w:kern w:val="0"/>
                <w:sz w:val="20"/>
                <w:szCs w:val="20"/>
                <w14:ligatures w14:val="none"/>
              </w:rPr>
              <w:t xml:space="preserve"> to provide </w:t>
            </w:r>
            <w:r w:rsidR="00D1288B" w:rsidRPr="00953A84">
              <w:rPr>
                <w:rFonts w:ascii="Arial" w:eastAsia="Times New Roman" w:hAnsi="Arial" w:cs="Arial"/>
                <w:color w:val="000000"/>
                <w:kern w:val="0"/>
                <w:sz w:val="20"/>
                <w:szCs w:val="20"/>
                <w14:ligatures w14:val="none"/>
              </w:rPr>
              <w:t xml:space="preserve">the </w:t>
            </w:r>
            <w:r w:rsidRPr="00953A84">
              <w:rPr>
                <w:rFonts w:ascii="Arial" w:eastAsia="Times New Roman" w:hAnsi="Arial" w:cs="Arial"/>
                <w:color w:val="000000"/>
                <w:kern w:val="0"/>
                <w:sz w:val="20"/>
                <w:szCs w:val="20"/>
                <w14:ligatures w14:val="none"/>
              </w:rPr>
              <w:t>right education on BP screening to their members</w:t>
            </w:r>
            <w:r w:rsidRPr="00953A84">
              <w:rPr>
                <w:rFonts w:ascii="Arial" w:eastAsia="Times New Roman" w:hAnsi="Arial" w:cs="Arial"/>
                <w:color w:val="000000"/>
                <w:kern w:val="0"/>
                <w:sz w:val="20"/>
                <w:szCs w:val="20"/>
                <w14:ligatures w14:val="none"/>
              </w:rPr>
              <w:br/>
              <w:t xml:space="preserve">* Coordinate nurses to do home </w:t>
            </w:r>
            <w:r w:rsidR="00D1288B" w:rsidRPr="00953A84">
              <w:rPr>
                <w:rFonts w:ascii="Arial" w:eastAsia="Times New Roman" w:hAnsi="Arial" w:cs="Arial"/>
                <w:color w:val="000000"/>
                <w:kern w:val="0"/>
                <w:sz w:val="20"/>
                <w:szCs w:val="20"/>
                <w14:ligatures w14:val="none"/>
              </w:rPr>
              <w:t>visit</w:t>
            </w:r>
            <w:r w:rsidRPr="00953A84">
              <w:rPr>
                <w:rFonts w:ascii="Arial" w:eastAsia="Times New Roman" w:hAnsi="Arial" w:cs="Arial"/>
                <w:color w:val="000000"/>
                <w:kern w:val="0"/>
                <w:sz w:val="20"/>
                <w:szCs w:val="20"/>
                <w14:ligatures w14:val="none"/>
              </w:rPr>
              <w:t xml:space="preserve"> screening</w:t>
            </w:r>
          </w:p>
        </w:tc>
        <w:tc>
          <w:tcPr>
            <w:tcW w:w="2070" w:type="dxa"/>
            <w:tcBorders>
              <w:top w:val="nil"/>
              <w:left w:val="nil"/>
              <w:bottom w:val="single" w:sz="4" w:space="0" w:color="auto"/>
              <w:right w:val="single" w:sz="4" w:space="0" w:color="auto"/>
            </w:tcBorders>
            <w:vAlign w:val="bottom"/>
            <w:hideMark/>
          </w:tcPr>
          <w:p w14:paraId="47AE033B" w14:textId="6B7F392F"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w:t>
            </w:r>
            <w:r w:rsidR="00DD3813" w:rsidRPr="00953A84">
              <w:rPr>
                <w:rFonts w:ascii="Arial" w:eastAsia="Times New Roman" w:hAnsi="Arial" w:cs="Arial"/>
                <w:color w:val="000000"/>
                <w:kern w:val="0"/>
                <w:sz w:val="20"/>
                <w:szCs w:val="20"/>
                <w14:ligatures w14:val="none"/>
              </w:rPr>
              <w:t>Biannually</w:t>
            </w:r>
            <w:r w:rsidRPr="00953A84">
              <w:rPr>
                <w:rFonts w:ascii="Arial" w:eastAsia="Times New Roman" w:hAnsi="Arial" w:cs="Arial"/>
                <w:color w:val="000000"/>
                <w:kern w:val="0"/>
                <w:sz w:val="20"/>
                <w:szCs w:val="20"/>
                <w14:ligatures w14:val="none"/>
              </w:rPr>
              <w:t>/Assemble man</w:t>
            </w:r>
            <w:r w:rsidRPr="00953A84">
              <w:rPr>
                <w:rFonts w:ascii="Arial" w:eastAsia="Times New Roman" w:hAnsi="Arial" w:cs="Arial"/>
                <w:color w:val="000000"/>
                <w:kern w:val="0"/>
                <w:sz w:val="20"/>
                <w:szCs w:val="20"/>
                <w14:ligatures w14:val="none"/>
              </w:rPr>
              <w:br/>
              <w:t>* Monthly for PHNs</w:t>
            </w:r>
          </w:p>
        </w:tc>
        <w:tc>
          <w:tcPr>
            <w:tcW w:w="1980" w:type="dxa"/>
            <w:tcBorders>
              <w:top w:val="nil"/>
              <w:left w:val="nil"/>
              <w:bottom w:val="single" w:sz="4" w:space="0" w:color="auto"/>
              <w:right w:val="single" w:sz="4" w:space="0" w:color="auto"/>
            </w:tcBorders>
            <w:vAlign w:val="bottom"/>
            <w:hideMark/>
          </w:tcPr>
          <w:p w14:paraId="79BED2C2"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6 hours/Assembly man</w:t>
            </w:r>
            <w:r w:rsidRPr="00953A84">
              <w:rPr>
                <w:rFonts w:ascii="Arial" w:eastAsia="Times New Roman" w:hAnsi="Arial" w:cs="Arial"/>
                <w:color w:val="000000"/>
                <w:kern w:val="0"/>
                <w:sz w:val="20"/>
                <w:szCs w:val="20"/>
                <w14:ligatures w14:val="none"/>
              </w:rPr>
              <w:br/>
              <w:t>* 3-5 hours/PHNs</w:t>
            </w:r>
          </w:p>
        </w:tc>
      </w:tr>
      <w:tr w:rsidR="00E96E6B" w:rsidRPr="00953A84" w14:paraId="6F8658C8" w14:textId="77777777" w:rsidTr="0034097E">
        <w:trPr>
          <w:trHeight w:val="1460"/>
        </w:trPr>
        <w:tc>
          <w:tcPr>
            <w:tcW w:w="1495" w:type="dxa"/>
            <w:vMerge/>
            <w:tcBorders>
              <w:top w:val="nil"/>
              <w:left w:val="single" w:sz="4" w:space="0" w:color="auto"/>
              <w:bottom w:val="single" w:sz="4" w:space="0" w:color="auto"/>
              <w:right w:val="single" w:sz="4" w:space="0" w:color="auto"/>
            </w:tcBorders>
            <w:vAlign w:val="center"/>
            <w:hideMark/>
          </w:tcPr>
          <w:p w14:paraId="5F376287"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235FC182"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Integrate traditional healers into the formal health system</w:t>
            </w:r>
          </w:p>
        </w:tc>
        <w:tc>
          <w:tcPr>
            <w:tcW w:w="2738" w:type="dxa"/>
            <w:tcBorders>
              <w:top w:val="nil"/>
              <w:left w:val="nil"/>
              <w:bottom w:val="single" w:sz="4" w:space="0" w:color="auto"/>
              <w:right w:val="single" w:sz="4" w:space="0" w:color="auto"/>
            </w:tcBorders>
            <w:vAlign w:val="bottom"/>
            <w:hideMark/>
          </w:tcPr>
          <w:p w14:paraId="2B8F5CCA"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Traditional and alternative medicine organization (GHS)</w:t>
            </w:r>
            <w:r w:rsidRPr="00953A84">
              <w:rPr>
                <w:rFonts w:ascii="Arial" w:eastAsia="Times New Roman" w:hAnsi="Arial" w:cs="Arial"/>
                <w:color w:val="000000"/>
                <w:kern w:val="0"/>
                <w:sz w:val="20"/>
                <w:szCs w:val="20"/>
                <w14:ligatures w14:val="none"/>
              </w:rPr>
              <w:br/>
              <w:t>* Ministry of Health</w:t>
            </w:r>
            <w:r w:rsidRPr="00953A84">
              <w:rPr>
                <w:rFonts w:ascii="Arial" w:eastAsia="Times New Roman" w:hAnsi="Arial" w:cs="Arial"/>
                <w:color w:val="000000"/>
                <w:kern w:val="0"/>
                <w:sz w:val="20"/>
                <w:szCs w:val="20"/>
                <w14:ligatures w14:val="none"/>
              </w:rPr>
              <w:br/>
              <w:t>* District-level alternative medicine organization</w:t>
            </w:r>
          </w:p>
        </w:tc>
        <w:tc>
          <w:tcPr>
            <w:tcW w:w="3415" w:type="dxa"/>
            <w:tcBorders>
              <w:top w:val="nil"/>
              <w:left w:val="nil"/>
              <w:bottom w:val="single" w:sz="4" w:space="0" w:color="auto"/>
              <w:right w:val="single" w:sz="4" w:space="0" w:color="auto"/>
            </w:tcBorders>
            <w:vAlign w:val="bottom"/>
            <w:hideMark/>
          </w:tcPr>
          <w:p w14:paraId="35E76C94"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Develop and enforce policy provisions that authorize physicians to prescribe alternative medicines as part of routine treatment options</w:t>
            </w:r>
          </w:p>
        </w:tc>
        <w:tc>
          <w:tcPr>
            <w:tcW w:w="2070" w:type="dxa"/>
            <w:tcBorders>
              <w:top w:val="nil"/>
              <w:left w:val="nil"/>
              <w:bottom w:val="single" w:sz="4" w:space="0" w:color="auto"/>
              <w:right w:val="single" w:sz="4" w:space="0" w:color="auto"/>
            </w:tcBorders>
            <w:vAlign w:val="bottom"/>
            <w:hideMark/>
          </w:tcPr>
          <w:p w14:paraId="0A3D3047" w14:textId="0095ACE6"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Bi-annually</w:t>
            </w:r>
          </w:p>
        </w:tc>
        <w:tc>
          <w:tcPr>
            <w:tcW w:w="1980" w:type="dxa"/>
            <w:tcBorders>
              <w:top w:val="nil"/>
              <w:left w:val="nil"/>
              <w:bottom w:val="single" w:sz="4" w:space="0" w:color="auto"/>
              <w:right w:val="single" w:sz="4" w:space="0" w:color="auto"/>
            </w:tcBorders>
            <w:vAlign w:val="bottom"/>
            <w:hideMark/>
          </w:tcPr>
          <w:p w14:paraId="6871C458"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 hours</w:t>
            </w:r>
          </w:p>
        </w:tc>
      </w:tr>
      <w:tr w:rsidR="00E96E6B" w:rsidRPr="00953A84" w14:paraId="263872D4" w14:textId="77777777" w:rsidTr="0034097E">
        <w:trPr>
          <w:trHeight w:val="740"/>
        </w:trPr>
        <w:tc>
          <w:tcPr>
            <w:tcW w:w="1495" w:type="dxa"/>
            <w:vMerge/>
            <w:tcBorders>
              <w:top w:val="nil"/>
              <w:left w:val="single" w:sz="4" w:space="0" w:color="auto"/>
              <w:bottom w:val="single" w:sz="4" w:space="0" w:color="auto"/>
              <w:right w:val="single" w:sz="4" w:space="0" w:color="auto"/>
            </w:tcBorders>
            <w:vAlign w:val="center"/>
            <w:hideMark/>
          </w:tcPr>
          <w:p w14:paraId="1008D151"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2D03F1A4"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Provide routine blood pressure screening at the PHC</w:t>
            </w:r>
          </w:p>
        </w:tc>
        <w:tc>
          <w:tcPr>
            <w:tcW w:w="2738" w:type="dxa"/>
            <w:tcBorders>
              <w:top w:val="nil"/>
              <w:left w:val="nil"/>
              <w:bottom w:val="single" w:sz="4" w:space="0" w:color="auto"/>
              <w:right w:val="single" w:sz="4" w:space="0" w:color="auto"/>
            </w:tcBorders>
            <w:vAlign w:val="bottom"/>
            <w:hideMark/>
          </w:tcPr>
          <w:p w14:paraId="0B59EA89" w14:textId="2BA18C51"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C</w:t>
            </w:r>
            <w:r w:rsidR="006568E4" w:rsidRPr="00953A84">
              <w:rPr>
                <w:rFonts w:ascii="Arial" w:eastAsia="Times New Roman" w:hAnsi="Arial" w:cs="Arial"/>
                <w:color w:val="000000"/>
                <w:kern w:val="0"/>
                <w:sz w:val="20"/>
                <w:szCs w:val="20"/>
                <w14:ligatures w14:val="none"/>
              </w:rPr>
              <w:t xml:space="preserve">ommunity </w:t>
            </w:r>
            <w:r w:rsidRPr="00953A84">
              <w:rPr>
                <w:rFonts w:ascii="Arial" w:eastAsia="Times New Roman" w:hAnsi="Arial" w:cs="Arial"/>
                <w:color w:val="000000"/>
                <w:kern w:val="0"/>
                <w:sz w:val="20"/>
                <w:szCs w:val="20"/>
                <w14:ligatures w14:val="none"/>
              </w:rPr>
              <w:t>H</w:t>
            </w:r>
            <w:r w:rsidR="006568E4" w:rsidRPr="00953A84">
              <w:rPr>
                <w:rFonts w:ascii="Arial" w:eastAsia="Times New Roman" w:hAnsi="Arial" w:cs="Arial"/>
                <w:color w:val="000000"/>
                <w:kern w:val="0"/>
                <w:sz w:val="20"/>
                <w:szCs w:val="20"/>
                <w14:ligatures w14:val="none"/>
              </w:rPr>
              <w:t xml:space="preserve">ealth </w:t>
            </w:r>
            <w:r w:rsidRPr="00953A84">
              <w:rPr>
                <w:rFonts w:ascii="Arial" w:eastAsia="Times New Roman" w:hAnsi="Arial" w:cs="Arial"/>
                <w:color w:val="000000"/>
                <w:kern w:val="0"/>
                <w:sz w:val="20"/>
                <w:szCs w:val="20"/>
                <w14:ligatures w14:val="none"/>
              </w:rPr>
              <w:t>N</w:t>
            </w:r>
            <w:r w:rsidR="006568E4" w:rsidRPr="00953A84">
              <w:rPr>
                <w:rFonts w:ascii="Arial" w:eastAsia="Times New Roman" w:hAnsi="Arial" w:cs="Arial"/>
                <w:color w:val="000000"/>
                <w:kern w:val="0"/>
                <w:sz w:val="20"/>
                <w:szCs w:val="20"/>
                <w14:ligatures w14:val="none"/>
              </w:rPr>
              <w:t>urse</w:t>
            </w:r>
            <w:r w:rsidRPr="00953A84">
              <w:rPr>
                <w:rFonts w:ascii="Arial" w:eastAsia="Times New Roman" w:hAnsi="Arial" w:cs="Arial"/>
                <w:color w:val="000000"/>
                <w:kern w:val="0"/>
                <w:sz w:val="20"/>
                <w:szCs w:val="20"/>
                <w14:ligatures w14:val="none"/>
              </w:rPr>
              <w:t>s</w:t>
            </w:r>
            <w:r w:rsidRPr="00953A84">
              <w:rPr>
                <w:rFonts w:ascii="Arial" w:eastAsia="Times New Roman" w:hAnsi="Arial" w:cs="Arial"/>
                <w:color w:val="000000"/>
                <w:kern w:val="0"/>
                <w:sz w:val="20"/>
                <w:szCs w:val="20"/>
                <w14:ligatures w14:val="none"/>
              </w:rPr>
              <w:br/>
              <w:t>* P</w:t>
            </w:r>
            <w:r w:rsidR="006568E4" w:rsidRPr="00953A84">
              <w:rPr>
                <w:rFonts w:ascii="Arial" w:eastAsia="Times New Roman" w:hAnsi="Arial" w:cs="Arial"/>
                <w:color w:val="000000"/>
                <w:kern w:val="0"/>
                <w:sz w:val="20"/>
                <w:szCs w:val="20"/>
                <w14:ligatures w14:val="none"/>
              </w:rPr>
              <w:t xml:space="preserve">ublic Health </w:t>
            </w:r>
            <w:r w:rsidRPr="00953A84">
              <w:rPr>
                <w:rFonts w:ascii="Arial" w:eastAsia="Times New Roman" w:hAnsi="Arial" w:cs="Arial"/>
                <w:color w:val="000000"/>
                <w:kern w:val="0"/>
                <w:sz w:val="20"/>
                <w:szCs w:val="20"/>
                <w14:ligatures w14:val="none"/>
              </w:rPr>
              <w:t>N</w:t>
            </w:r>
            <w:r w:rsidR="006568E4" w:rsidRPr="00953A84">
              <w:rPr>
                <w:rFonts w:ascii="Arial" w:eastAsia="Times New Roman" w:hAnsi="Arial" w:cs="Arial"/>
                <w:color w:val="000000"/>
                <w:kern w:val="0"/>
                <w:sz w:val="20"/>
                <w:szCs w:val="20"/>
                <w14:ligatures w14:val="none"/>
              </w:rPr>
              <w:t>urse</w:t>
            </w:r>
            <w:r w:rsidRPr="00953A84">
              <w:rPr>
                <w:rFonts w:ascii="Arial" w:eastAsia="Times New Roman" w:hAnsi="Arial" w:cs="Arial"/>
                <w:color w:val="000000"/>
                <w:kern w:val="0"/>
                <w:sz w:val="20"/>
                <w:szCs w:val="20"/>
                <w14:ligatures w14:val="none"/>
              </w:rPr>
              <w:t>s</w:t>
            </w:r>
          </w:p>
        </w:tc>
        <w:tc>
          <w:tcPr>
            <w:tcW w:w="3415" w:type="dxa"/>
            <w:tcBorders>
              <w:top w:val="nil"/>
              <w:left w:val="nil"/>
              <w:bottom w:val="single" w:sz="4" w:space="0" w:color="auto"/>
              <w:right w:val="single" w:sz="4" w:space="0" w:color="auto"/>
            </w:tcBorders>
            <w:vAlign w:val="bottom"/>
            <w:hideMark/>
          </w:tcPr>
          <w:p w14:paraId="138747F7"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Provide regular education on the importance of BP screening at various units with PHCs</w:t>
            </w:r>
            <w:r w:rsidRPr="00953A84">
              <w:rPr>
                <w:rFonts w:ascii="Arial" w:eastAsia="Times New Roman" w:hAnsi="Arial" w:cs="Arial"/>
                <w:color w:val="000000"/>
                <w:kern w:val="0"/>
                <w:sz w:val="20"/>
                <w:szCs w:val="20"/>
                <w14:ligatures w14:val="none"/>
              </w:rPr>
              <w:br/>
              <w:t xml:space="preserve">* Liaise with RHD to get education materials </w:t>
            </w:r>
          </w:p>
        </w:tc>
        <w:tc>
          <w:tcPr>
            <w:tcW w:w="2070" w:type="dxa"/>
            <w:tcBorders>
              <w:top w:val="nil"/>
              <w:left w:val="nil"/>
              <w:bottom w:val="single" w:sz="4" w:space="0" w:color="auto"/>
              <w:right w:val="single" w:sz="4" w:space="0" w:color="auto"/>
            </w:tcBorders>
            <w:vAlign w:val="bottom"/>
            <w:hideMark/>
          </w:tcPr>
          <w:p w14:paraId="47E07911" w14:textId="4488B5C9"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Twice a week</w:t>
            </w:r>
          </w:p>
        </w:tc>
        <w:tc>
          <w:tcPr>
            <w:tcW w:w="1980" w:type="dxa"/>
            <w:tcBorders>
              <w:top w:val="nil"/>
              <w:left w:val="nil"/>
              <w:bottom w:val="single" w:sz="4" w:space="0" w:color="auto"/>
              <w:right w:val="single" w:sz="4" w:space="0" w:color="auto"/>
            </w:tcBorders>
            <w:vAlign w:val="bottom"/>
            <w:hideMark/>
          </w:tcPr>
          <w:p w14:paraId="09914CB5"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45 minutes</w:t>
            </w:r>
          </w:p>
        </w:tc>
      </w:tr>
      <w:tr w:rsidR="00E96E6B" w:rsidRPr="00953A84" w14:paraId="775096D3" w14:textId="77777777" w:rsidTr="0034097E">
        <w:trPr>
          <w:trHeight w:val="500"/>
        </w:trPr>
        <w:tc>
          <w:tcPr>
            <w:tcW w:w="1495" w:type="dxa"/>
            <w:vMerge/>
            <w:tcBorders>
              <w:top w:val="nil"/>
              <w:left w:val="single" w:sz="4" w:space="0" w:color="auto"/>
              <w:bottom w:val="single" w:sz="4" w:space="0" w:color="auto"/>
              <w:right w:val="single" w:sz="4" w:space="0" w:color="auto"/>
            </w:tcBorders>
            <w:vAlign w:val="center"/>
            <w:hideMark/>
          </w:tcPr>
          <w:p w14:paraId="5E99F5E5"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3C1D897C"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Use telemedicine for remote care</w:t>
            </w:r>
          </w:p>
        </w:tc>
        <w:tc>
          <w:tcPr>
            <w:tcW w:w="2738" w:type="dxa"/>
            <w:tcBorders>
              <w:top w:val="nil"/>
              <w:left w:val="nil"/>
              <w:bottom w:val="single" w:sz="4" w:space="0" w:color="auto"/>
              <w:right w:val="single" w:sz="4" w:space="0" w:color="auto"/>
            </w:tcBorders>
            <w:vAlign w:val="bottom"/>
            <w:hideMark/>
          </w:tcPr>
          <w:p w14:paraId="54303C94"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Ghana Health Service</w:t>
            </w:r>
            <w:r w:rsidRPr="00953A84">
              <w:rPr>
                <w:rFonts w:ascii="Arial" w:eastAsia="Times New Roman" w:hAnsi="Arial" w:cs="Arial"/>
                <w:color w:val="000000"/>
                <w:kern w:val="0"/>
                <w:sz w:val="20"/>
                <w:szCs w:val="20"/>
                <w14:ligatures w14:val="none"/>
              </w:rPr>
              <w:br/>
              <w:t>* Ministry of Health</w:t>
            </w:r>
          </w:p>
        </w:tc>
        <w:tc>
          <w:tcPr>
            <w:tcW w:w="3415" w:type="dxa"/>
            <w:tcBorders>
              <w:top w:val="nil"/>
              <w:left w:val="nil"/>
              <w:bottom w:val="single" w:sz="4" w:space="0" w:color="auto"/>
              <w:right w:val="single" w:sz="4" w:space="0" w:color="auto"/>
            </w:tcBorders>
            <w:vAlign w:val="bottom"/>
            <w:hideMark/>
          </w:tcPr>
          <w:p w14:paraId="5990CE22" w14:textId="1A5BF9B5" w:rsidR="00E96E6B" w:rsidRPr="00953A84" w:rsidRDefault="00D1288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Provide laptops/tablets to clinicians to provide care</w:t>
            </w:r>
          </w:p>
        </w:tc>
        <w:tc>
          <w:tcPr>
            <w:tcW w:w="2070" w:type="dxa"/>
            <w:tcBorders>
              <w:top w:val="nil"/>
              <w:left w:val="nil"/>
              <w:bottom w:val="single" w:sz="4" w:space="0" w:color="auto"/>
              <w:right w:val="single" w:sz="4" w:space="0" w:color="auto"/>
            </w:tcBorders>
            <w:vAlign w:val="bottom"/>
            <w:hideMark/>
          </w:tcPr>
          <w:p w14:paraId="2340DC6C" w14:textId="251EF136"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7359E0" w:rsidRPr="00953A84">
              <w:rPr>
                <w:rFonts w:ascii="Arial" w:eastAsia="Times New Roman" w:hAnsi="Arial" w:cs="Arial"/>
                <w:color w:val="000000"/>
                <w:kern w:val="0"/>
                <w:sz w:val="20"/>
                <w:szCs w:val="20"/>
                <w14:ligatures w14:val="none"/>
              </w:rPr>
              <w:t>Once a year</w:t>
            </w:r>
          </w:p>
        </w:tc>
        <w:tc>
          <w:tcPr>
            <w:tcW w:w="1980" w:type="dxa"/>
            <w:tcBorders>
              <w:top w:val="nil"/>
              <w:left w:val="nil"/>
              <w:bottom w:val="single" w:sz="4" w:space="0" w:color="auto"/>
              <w:right w:val="single" w:sz="4" w:space="0" w:color="auto"/>
            </w:tcBorders>
            <w:vAlign w:val="bottom"/>
            <w:hideMark/>
          </w:tcPr>
          <w:p w14:paraId="0A54EE8F" w14:textId="49ACD11D" w:rsidR="00E96E6B" w:rsidRPr="00953A84" w:rsidRDefault="007359E0"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 hours</w:t>
            </w:r>
          </w:p>
        </w:tc>
      </w:tr>
      <w:tr w:rsidR="00E96E6B" w:rsidRPr="00953A84" w14:paraId="0FC819E0" w14:textId="77777777" w:rsidTr="0034097E">
        <w:trPr>
          <w:trHeight w:val="740"/>
        </w:trPr>
        <w:tc>
          <w:tcPr>
            <w:tcW w:w="1495" w:type="dxa"/>
            <w:vMerge/>
            <w:tcBorders>
              <w:top w:val="nil"/>
              <w:left w:val="single" w:sz="4" w:space="0" w:color="auto"/>
              <w:bottom w:val="single" w:sz="4" w:space="0" w:color="auto"/>
              <w:right w:val="single" w:sz="4" w:space="0" w:color="auto"/>
            </w:tcBorders>
            <w:vAlign w:val="center"/>
            <w:hideMark/>
          </w:tcPr>
          <w:p w14:paraId="69B7034D"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7181D71B"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Support clinicians with staffing and training  </w:t>
            </w:r>
          </w:p>
        </w:tc>
        <w:tc>
          <w:tcPr>
            <w:tcW w:w="2738" w:type="dxa"/>
            <w:tcBorders>
              <w:top w:val="nil"/>
              <w:left w:val="nil"/>
              <w:bottom w:val="single" w:sz="4" w:space="0" w:color="auto"/>
              <w:right w:val="single" w:sz="4" w:space="0" w:color="auto"/>
            </w:tcBorders>
            <w:vAlign w:val="bottom"/>
            <w:hideMark/>
          </w:tcPr>
          <w:p w14:paraId="1D260EBD" w14:textId="38C0E533"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DDHS</w:t>
            </w:r>
            <w:r w:rsidR="00CD1BF6" w:rsidRPr="00953A84">
              <w:rPr>
                <w:rFonts w:ascii="Arial" w:eastAsia="Times New Roman" w:hAnsi="Arial" w:cs="Arial"/>
                <w:color w:val="000000"/>
                <w:kern w:val="0"/>
                <w:sz w:val="20"/>
                <w:szCs w:val="20"/>
                <w14:ligatures w14:val="none"/>
              </w:rPr>
              <w:t>- District Director of Health Services</w:t>
            </w:r>
            <w:r w:rsidRPr="00953A84">
              <w:rPr>
                <w:rFonts w:ascii="Arial" w:eastAsia="Times New Roman" w:hAnsi="Arial" w:cs="Arial"/>
                <w:color w:val="000000"/>
                <w:kern w:val="0"/>
                <w:sz w:val="20"/>
                <w:szCs w:val="20"/>
                <w14:ligatures w14:val="none"/>
              </w:rPr>
              <w:br/>
              <w:t>* DDNS</w:t>
            </w:r>
            <w:r w:rsidR="00CD1BF6" w:rsidRPr="00953A84">
              <w:rPr>
                <w:rFonts w:ascii="Arial" w:eastAsia="Times New Roman" w:hAnsi="Arial" w:cs="Arial"/>
                <w:color w:val="000000"/>
                <w:kern w:val="0"/>
                <w:sz w:val="20"/>
                <w:szCs w:val="20"/>
                <w14:ligatures w14:val="none"/>
              </w:rPr>
              <w:t>- Deputy Director of Nursing Services</w:t>
            </w:r>
            <w:r w:rsidRPr="00953A84">
              <w:rPr>
                <w:rFonts w:ascii="Arial" w:eastAsia="Times New Roman" w:hAnsi="Arial" w:cs="Arial"/>
                <w:color w:val="000000"/>
                <w:kern w:val="0"/>
                <w:sz w:val="20"/>
                <w:szCs w:val="20"/>
                <w14:ligatures w14:val="none"/>
              </w:rPr>
              <w:br/>
              <w:t xml:space="preserve">* </w:t>
            </w:r>
            <w:r w:rsidR="005E755B" w:rsidRPr="00953A84">
              <w:rPr>
                <w:rFonts w:ascii="Arial" w:eastAsia="Times New Roman" w:hAnsi="Arial" w:cs="Arial"/>
                <w:color w:val="000000"/>
                <w:kern w:val="0"/>
                <w:sz w:val="20"/>
                <w:szCs w:val="20"/>
                <w14:ligatures w14:val="none"/>
              </w:rPr>
              <w:t>Medical Superintendent</w:t>
            </w:r>
          </w:p>
        </w:tc>
        <w:tc>
          <w:tcPr>
            <w:tcW w:w="3415" w:type="dxa"/>
            <w:tcBorders>
              <w:top w:val="nil"/>
              <w:left w:val="nil"/>
              <w:bottom w:val="single" w:sz="4" w:space="0" w:color="auto"/>
              <w:right w:val="single" w:sz="4" w:space="0" w:color="auto"/>
            </w:tcBorders>
            <w:vAlign w:val="bottom"/>
            <w:hideMark/>
          </w:tcPr>
          <w:p w14:paraId="581019BD" w14:textId="4537EB15" w:rsidR="00E96E6B" w:rsidRPr="00953A84" w:rsidRDefault="00D1288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Organize internal PHC staff reassignment of duties</w:t>
            </w:r>
          </w:p>
        </w:tc>
        <w:tc>
          <w:tcPr>
            <w:tcW w:w="2070" w:type="dxa"/>
            <w:tcBorders>
              <w:top w:val="nil"/>
              <w:left w:val="nil"/>
              <w:bottom w:val="single" w:sz="4" w:space="0" w:color="auto"/>
              <w:right w:val="single" w:sz="4" w:space="0" w:color="auto"/>
            </w:tcBorders>
            <w:vAlign w:val="bottom"/>
            <w:hideMark/>
          </w:tcPr>
          <w:p w14:paraId="7CB84086" w14:textId="57A737F8"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Monthly</w:t>
            </w:r>
          </w:p>
        </w:tc>
        <w:tc>
          <w:tcPr>
            <w:tcW w:w="1980" w:type="dxa"/>
            <w:tcBorders>
              <w:top w:val="nil"/>
              <w:left w:val="nil"/>
              <w:bottom w:val="single" w:sz="4" w:space="0" w:color="auto"/>
              <w:right w:val="single" w:sz="4" w:space="0" w:color="auto"/>
            </w:tcBorders>
            <w:vAlign w:val="bottom"/>
            <w:hideMark/>
          </w:tcPr>
          <w:p w14:paraId="43903EDA" w14:textId="24393765" w:rsidR="00E96E6B" w:rsidRPr="00953A84" w:rsidRDefault="00260785"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 hours</w:t>
            </w:r>
          </w:p>
        </w:tc>
      </w:tr>
      <w:tr w:rsidR="00E96E6B" w:rsidRPr="00953A84" w14:paraId="6C705941" w14:textId="77777777" w:rsidTr="0034097E">
        <w:trPr>
          <w:trHeight w:val="980"/>
        </w:trPr>
        <w:tc>
          <w:tcPr>
            <w:tcW w:w="1495" w:type="dxa"/>
            <w:vMerge/>
            <w:tcBorders>
              <w:top w:val="nil"/>
              <w:left w:val="single" w:sz="4" w:space="0" w:color="auto"/>
              <w:bottom w:val="single" w:sz="4" w:space="0" w:color="auto"/>
              <w:right w:val="single" w:sz="4" w:space="0" w:color="auto"/>
            </w:tcBorders>
            <w:vAlign w:val="center"/>
            <w:hideMark/>
          </w:tcPr>
          <w:p w14:paraId="0A955057"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7F2582EC"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Fund provider recruitment and retention</w:t>
            </w:r>
          </w:p>
        </w:tc>
        <w:tc>
          <w:tcPr>
            <w:tcW w:w="2738" w:type="dxa"/>
            <w:tcBorders>
              <w:top w:val="nil"/>
              <w:left w:val="nil"/>
              <w:bottom w:val="single" w:sz="4" w:space="0" w:color="auto"/>
              <w:right w:val="single" w:sz="4" w:space="0" w:color="auto"/>
            </w:tcBorders>
            <w:vAlign w:val="bottom"/>
            <w:hideMark/>
          </w:tcPr>
          <w:p w14:paraId="5D1C831B"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Ministry of Health</w:t>
            </w:r>
            <w:r w:rsidRPr="00953A84">
              <w:rPr>
                <w:rFonts w:ascii="Arial" w:eastAsia="Times New Roman" w:hAnsi="Arial" w:cs="Arial"/>
                <w:color w:val="000000"/>
                <w:kern w:val="0"/>
                <w:sz w:val="20"/>
                <w:szCs w:val="20"/>
                <w14:ligatures w14:val="none"/>
              </w:rPr>
              <w:br/>
              <w:t>* International organization partners (WHO, UNDP, WHF)</w:t>
            </w:r>
          </w:p>
        </w:tc>
        <w:tc>
          <w:tcPr>
            <w:tcW w:w="3415" w:type="dxa"/>
            <w:tcBorders>
              <w:top w:val="nil"/>
              <w:left w:val="nil"/>
              <w:bottom w:val="single" w:sz="4" w:space="0" w:color="auto"/>
              <w:right w:val="single" w:sz="4" w:space="0" w:color="auto"/>
            </w:tcBorders>
            <w:vAlign w:val="bottom"/>
            <w:hideMark/>
          </w:tcPr>
          <w:p w14:paraId="29DE87E3" w14:textId="4B092D0C" w:rsidR="00E96E6B" w:rsidRPr="00953A84" w:rsidRDefault="007B2B7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Ensure healthcare worker benefit packages are reviewed regularly</w:t>
            </w:r>
          </w:p>
        </w:tc>
        <w:tc>
          <w:tcPr>
            <w:tcW w:w="2070" w:type="dxa"/>
            <w:tcBorders>
              <w:top w:val="nil"/>
              <w:left w:val="nil"/>
              <w:bottom w:val="single" w:sz="4" w:space="0" w:color="auto"/>
              <w:right w:val="single" w:sz="4" w:space="0" w:color="auto"/>
            </w:tcBorders>
            <w:vAlign w:val="bottom"/>
            <w:hideMark/>
          </w:tcPr>
          <w:p w14:paraId="590FEA94" w14:textId="3C087694"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Quarterly</w:t>
            </w:r>
          </w:p>
        </w:tc>
        <w:tc>
          <w:tcPr>
            <w:tcW w:w="1980" w:type="dxa"/>
            <w:tcBorders>
              <w:top w:val="nil"/>
              <w:left w:val="nil"/>
              <w:bottom w:val="single" w:sz="4" w:space="0" w:color="auto"/>
              <w:right w:val="single" w:sz="4" w:space="0" w:color="auto"/>
            </w:tcBorders>
            <w:vAlign w:val="bottom"/>
            <w:hideMark/>
          </w:tcPr>
          <w:p w14:paraId="52A704CF"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 hours</w:t>
            </w:r>
          </w:p>
        </w:tc>
      </w:tr>
      <w:tr w:rsidR="00E96E6B" w:rsidRPr="00953A84" w14:paraId="5C6CAF16" w14:textId="77777777" w:rsidTr="0034097E">
        <w:trPr>
          <w:trHeight w:val="1700"/>
        </w:trPr>
        <w:tc>
          <w:tcPr>
            <w:tcW w:w="1495" w:type="dxa"/>
            <w:vMerge w:val="restart"/>
            <w:tcBorders>
              <w:top w:val="nil"/>
              <w:left w:val="single" w:sz="4" w:space="0" w:color="auto"/>
              <w:bottom w:val="single" w:sz="4" w:space="0" w:color="auto"/>
              <w:right w:val="single" w:sz="4" w:space="0" w:color="auto"/>
            </w:tcBorders>
            <w:hideMark/>
          </w:tcPr>
          <w:p w14:paraId="67F8D554" w14:textId="77777777" w:rsidR="00F86A29" w:rsidRPr="00F86A29" w:rsidRDefault="00F86A29" w:rsidP="00F86A29">
            <w:pPr>
              <w:rPr>
                <w:rFonts w:ascii="Arial" w:hAnsi="Arial" w:cs="Arial"/>
                <w:b/>
                <w:bCs/>
                <w:sz w:val="22"/>
                <w:szCs w:val="22"/>
              </w:rPr>
            </w:pPr>
            <w:r w:rsidRPr="00F86A29">
              <w:rPr>
                <w:rFonts w:ascii="Arial" w:hAnsi="Arial" w:cs="Arial"/>
                <w:b/>
                <w:bCs/>
                <w:sz w:val="22"/>
                <w:szCs w:val="22"/>
              </w:rPr>
              <w:t>Clinical performance feedback reports</w:t>
            </w:r>
          </w:p>
          <w:p w14:paraId="2D1D0D92" w14:textId="5A541D67" w:rsidR="00E96E6B" w:rsidRPr="00953A84" w:rsidRDefault="00E96E6B" w:rsidP="0076207F">
            <w:pPr>
              <w:spacing w:after="0" w:line="240" w:lineRule="auto"/>
              <w:jc w:val="center"/>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303D8B7F" w14:textId="69C898E8"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Enhance </w:t>
            </w:r>
            <w:r w:rsidR="00DD3813" w:rsidRPr="00953A84">
              <w:rPr>
                <w:rFonts w:ascii="Arial" w:eastAsia="Times New Roman" w:hAnsi="Arial" w:cs="Arial"/>
                <w:color w:val="000000"/>
                <w:kern w:val="0"/>
                <w:sz w:val="20"/>
                <w:szCs w:val="20"/>
                <w14:ligatures w14:val="none"/>
              </w:rPr>
              <w:t xml:space="preserve">the </w:t>
            </w:r>
            <w:r w:rsidRPr="00953A84">
              <w:rPr>
                <w:rFonts w:ascii="Arial" w:eastAsia="Times New Roman" w:hAnsi="Arial" w:cs="Arial"/>
                <w:color w:val="000000"/>
                <w:kern w:val="0"/>
                <w:sz w:val="20"/>
                <w:szCs w:val="20"/>
                <w14:ligatures w14:val="none"/>
              </w:rPr>
              <w:t>BP control report via automation</w:t>
            </w:r>
          </w:p>
        </w:tc>
        <w:tc>
          <w:tcPr>
            <w:tcW w:w="2738" w:type="dxa"/>
            <w:tcBorders>
              <w:top w:val="nil"/>
              <w:left w:val="nil"/>
              <w:bottom w:val="single" w:sz="4" w:space="0" w:color="auto"/>
              <w:right w:val="single" w:sz="4" w:space="0" w:color="auto"/>
            </w:tcBorders>
            <w:vAlign w:val="bottom"/>
            <w:hideMark/>
          </w:tcPr>
          <w:p w14:paraId="441D5D61" w14:textId="55D6FF49"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GHS</w:t>
            </w:r>
            <w:r w:rsidR="00E71DBB" w:rsidRPr="00953A84">
              <w:rPr>
                <w:rFonts w:ascii="Arial" w:eastAsia="Times New Roman" w:hAnsi="Arial" w:cs="Arial"/>
                <w:color w:val="000000"/>
                <w:kern w:val="0"/>
                <w:sz w:val="20"/>
                <w:szCs w:val="20"/>
                <w14:ligatures w14:val="none"/>
              </w:rPr>
              <w:t xml:space="preserve"> - Policy Planning, Monitoring &amp; Evaluation Department (PPMED)</w:t>
            </w:r>
            <w:r w:rsidRPr="00953A84">
              <w:rPr>
                <w:rFonts w:ascii="Arial" w:eastAsia="Times New Roman" w:hAnsi="Arial" w:cs="Arial"/>
                <w:color w:val="000000"/>
                <w:kern w:val="0"/>
                <w:sz w:val="20"/>
                <w:szCs w:val="20"/>
                <w14:ligatures w14:val="none"/>
              </w:rPr>
              <w:br/>
              <w:t>* D</w:t>
            </w:r>
            <w:r w:rsidR="00E71DBB" w:rsidRPr="00953A84">
              <w:rPr>
                <w:rFonts w:ascii="Arial" w:eastAsia="Times New Roman" w:hAnsi="Arial" w:cs="Arial"/>
                <w:color w:val="000000"/>
                <w:kern w:val="0"/>
                <w:sz w:val="20"/>
                <w:szCs w:val="20"/>
                <w14:ligatures w14:val="none"/>
              </w:rPr>
              <w:t xml:space="preserve">irector </w:t>
            </w:r>
            <w:r w:rsidRPr="00953A84">
              <w:rPr>
                <w:rFonts w:ascii="Arial" w:eastAsia="Times New Roman" w:hAnsi="Arial" w:cs="Arial"/>
                <w:color w:val="000000"/>
                <w:kern w:val="0"/>
                <w:sz w:val="20"/>
                <w:szCs w:val="20"/>
                <w14:ligatures w14:val="none"/>
              </w:rPr>
              <w:t>G</w:t>
            </w:r>
            <w:r w:rsidR="00E71DBB" w:rsidRPr="00953A84">
              <w:rPr>
                <w:rFonts w:ascii="Arial" w:eastAsia="Times New Roman" w:hAnsi="Arial" w:cs="Arial"/>
                <w:color w:val="000000"/>
                <w:kern w:val="0"/>
                <w:sz w:val="20"/>
                <w:szCs w:val="20"/>
                <w14:ligatures w14:val="none"/>
              </w:rPr>
              <w:t>eneral</w:t>
            </w:r>
            <w:r w:rsidRPr="00953A84">
              <w:rPr>
                <w:rFonts w:ascii="Arial" w:eastAsia="Times New Roman" w:hAnsi="Arial" w:cs="Arial"/>
                <w:color w:val="000000"/>
                <w:kern w:val="0"/>
                <w:sz w:val="20"/>
                <w:szCs w:val="20"/>
                <w14:ligatures w14:val="none"/>
              </w:rPr>
              <w:t xml:space="preserve"> of Ghana Health </w:t>
            </w:r>
            <w:r w:rsidR="00B36AFF" w:rsidRPr="00953A84">
              <w:rPr>
                <w:rFonts w:ascii="Arial" w:eastAsia="Times New Roman" w:hAnsi="Arial" w:cs="Arial"/>
                <w:color w:val="000000"/>
                <w:kern w:val="0"/>
                <w:sz w:val="20"/>
                <w:szCs w:val="20"/>
                <w14:ligatures w14:val="none"/>
              </w:rPr>
              <w:t>Service</w:t>
            </w:r>
          </w:p>
        </w:tc>
        <w:tc>
          <w:tcPr>
            <w:tcW w:w="3415" w:type="dxa"/>
            <w:tcBorders>
              <w:top w:val="nil"/>
              <w:left w:val="nil"/>
              <w:bottom w:val="single" w:sz="4" w:space="0" w:color="auto"/>
              <w:right w:val="single" w:sz="4" w:space="0" w:color="auto"/>
            </w:tcBorders>
            <w:vAlign w:val="bottom"/>
            <w:hideMark/>
          </w:tcPr>
          <w:p w14:paraId="35942EB3"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Strengthen infrastructure by equipping health facilities with health informatics systems to support data-driven care and decision-making.</w:t>
            </w:r>
            <w:r w:rsidRPr="00953A84">
              <w:rPr>
                <w:rFonts w:ascii="Arial" w:eastAsia="Times New Roman" w:hAnsi="Arial" w:cs="Arial"/>
                <w:color w:val="000000"/>
                <w:kern w:val="0"/>
                <w:sz w:val="20"/>
                <w:szCs w:val="20"/>
                <w14:ligatures w14:val="none"/>
              </w:rPr>
              <w:br/>
              <w:t>* Conduct comprehensive training for all nurses and Health Information Officers (HIOs) to ensure accurate and timely entry of health records into the DHIMS platform</w:t>
            </w:r>
          </w:p>
        </w:tc>
        <w:tc>
          <w:tcPr>
            <w:tcW w:w="2070" w:type="dxa"/>
            <w:tcBorders>
              <w:top w:val="nil"/>
              <w:left w:val="nil"/>
              <w:bottom w:val="single" w:sz="4" w:space="0" w:color="auto"/>
              <w:right w:val="single" w:sz="4" w:space="0" w:color="auto"/>
            </w:tcBorders>
            <w:vAlign w:val="bottom"/>
            <w:hideMark/>
          </w:tcPr>
          <w:p w14:paraId="10D0686A" w14:textId="42CEB97A"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D70A20" w:rsidRPr="00953A84">
              <w:rPr>
                <w:rFonts w:ascii="Arial" w:eastAsia="Times New Roman" w:hAnsi="Arial" w:cs="Arial"/>
                <w:color w:val="000000"/>
                <w:kern w:val="0"/>
                <w:sz w:val="20"/>
                <w:szCs w:val="20"/>
                <w14:ligatures w14:val="none"/>
              </w:rPr>
              <w:t xml:space="preserve">Every 6 </w:t>
            </w:r>
            <w:r w:rsidR="00DD3813" w:rsidRPr="00953A84">
              <w:rPr>
                <w:rFonts w:ascii="Arial" w:eastAsia="Times New Roman" w:hAnsi="Arial" w:cs="Arial"/>
                <w:color w:val="000000"/>
                <w:kern w:val="0"/>
                <w:sz w:val="20"/>
                <w:szCs w:val="20"/>
                <w14:ligatures w14:val="none"/>
              </w:rPr>
              <w:t>months</w:t>
            </w:r>
          </w:p>
        </w:tc>
        <w:tc>
          <w:tcPr>
            <w:tcW w:w="1980" w:type="dxa"/>
            <w:tcBorders>
              <w:top w:val="nil"/>
              <w:left w:val="nil"/>
              <w:bottom w:val="single" w:sz="4" w:space="0" w:color="auto"/>
              <w:right w:val="single" w:sz="4" w:space="0" w:color="auto"/>
            </w:tcBorders>
            <w:vAlign w:val="bottom"/>
            <w:hideMark/>
          </w:tcPr>
          <w:p w14:paraId="264266C1" w14:textId="0D63971B" w:rsidR="00E96E6B" w:rsidRPr="00953A84" w:rsidRDefault="00623C8C"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w:t>
            </w:r>
            <w:r w:rsidR="00E96E6B" w:rsidRPr="00953A84">
              <w:rPr>
                <w:rFonts w:ascii="Arial" w:eastAsia="Times New Roman" w:hAnsi="Arial" w:cs="Arial"/>
                <w:color w:val="000000"/>
                <w:kern w:val="0"/>
                <w:sz w:val="20"/>
                <w:szCs w:val="20"/>
                <w14:ligatures w14:val="none"/>
              </w:rPr>
              <w:t xml:space="preserve"> hours</w:t>
            </w:r>
          </w:p>
        </w:tc>
      </w:tr>
      <w:tr w:rsidR="00E96E6B" w:rsidRPr="00953A84" w14:paraId="3C2F0671" w14:textId="77777777" w:rsidTr="0034097E">
        <w:trPr>
          <w:trHeight w:val="500"/>
        </w:trPr>
        <w:tc>
          <w:tcPr>
            <w:tcW w:w="1495" w:type="dxa"/>
            <w:vMerge/>
            <w:tcBorders>
              <w:top w:val="nil"/>
              <w:left w:val="single" w:sz="4" w:space="0" w:color="auto"/>
              <w:bottom w:val="single" w:sz="4" w:space="0" w:color="auto"/>
              <w:right w:val="single" w:sz="4" w:space="0" w:color="auto"/>
            </w:tcBorders>
            <w:vAlign w:val="center"/>
            <w:hideMark/>
          </w:tcPr>
          <w:p w14:paraId="5085C8F1"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7555DB9A"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Align feedback on BP report with clinic workflows</w:t>
            </w:r>
          </w:p>
        </w:tc>
        <w:tc>
          <w:tcPr>
            <w:tcW w:w="2738" w:type="dxa"/>
            <w:tcBorders>
              <w:top w:val="nil"/>
              <w:left w:val="nil"/>
              <w:bottom w:val="single" w:sz="4" w:space="0" w:color="auto"/>
              <w:right w:val="single" w:sz="4" w:space="0" w:color="auto"/>
            </w:tcBorders>
            <w:vAlign w:val="bottom"/>
            <w:hideMark/>
          </w:tcPr>
          <w:p w14:paraId="79D69B5A" w14:textId="4AD2F9DE" w:rsidR="00E96E6B" w:rsidRPr="00953A84" w:rsidRDefault="00B36AF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Clinical coordinator</w:t>
            </w:r>
          </w:p>
        </w:tc>
        <w:tc>
          <w:tcPr>
            <w:tcW w:w="3415" w:type="dxa"/>
            <w:tcBorders>
              <w:top w:val="nil"/>
              <w:left w:val="nil"/>
              <w:bottom w:val="single" w:sz="4" w:space="0" w:color="auto"/>
              <w:right w:val="single" w:sz="4" w:space="0" w:color="auto"/>
            </w:tcBorders>
            <w:vAlign w:val="bottom"/>
            <w:hideMark/>
          </w:tcPr>
          <w:p w14:paraId="3912C801" w14:textId="5E41A72A" w:rsidR="00E96E6B" w:rsidRPr="00953A84" w:rsidRDefault="007B2B7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Coordinate regular PHC staff meetings</w:t>
            </w:r>
          </w:p>
        </w:tc>
        <w:tc>
          <w:tcPr>
            <w:tcW w:w="2070" w:type="dxa"/>
            <w:tcBorders>
              <w:top w:val="nil"/>
              <w:left w:val="nil"/>
              <w:bottom w:val="single" w:sz="4" w:space="0" w:color="auto"/>
              <w:right w:val="single" w:sz="4" w:space="0" w:color="auto"/>
            </w:tcBorders>
            <w:vAlign w:val="bottom"/>
            <w:hideMark/>
          </w:tcPr>
          <w:p w14:paraId="208F8F07" w14:textId="79483EB1"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 xml:space="preserve">Quarterly </w:t>
            </w:r>
          </w:p>
        </w:tc>
        <w:tc>
          <w:tcPr>
            <w:tcW w:w="1980" w:type="dxa"/>
            <w:tcBorders>
              <w:top w:val="nil"/>
              <w:left w:val="nil"/>
              <w:bottom w:val="single" w:sz="4" w:space="0" w:color="auto"/>
              <w:right w:val="single" w:sz="4" w:space="0" w:color="auto"/>
            </w:tcBorders>
            <w:vAlign w:val="bottom"/>
            <w:hideMark/>
          </w:tcPr>
          <w:p w14:paraId="3E6ED004"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 hours</w:t>
            </w:r>
          </w:p>
        </w:tc>
      </w:tr>
      <w:tr w:rsidR="00E96E6B" w:rsidRPr="00953A84" w14:paraId="328B1171" w14:textId="77777777" w:rsidTr="0034097E">
        <w:trPr>
          <w:trHeight w:val="1220"/>
        </w:trPr>
        <w:tc>
          <w:tcPr>
            <w:tcW w:w="1495" w:type="dxa"/>
            <w:vMerge/>
            <w:tcBorders>
              <w:top w:val="nil"/>
              <w:left w:val="single" w:sz="4" w:space="0" w:color="auto"/>
              <w:bottom w:val="single" w:sz="4" w:space="0" w:color="auto"/>
              <w:right w:val="single" w:sz="4" w:space="0" w:color="auto"/>
            </w:tcBorders>
            <w:vAlign w:val="center"/>
            <w:hideMark/>
          </w:tcPr>
          <w:p w14:paraId="7316E07C"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03010CA9"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Integrate BP feedback into leadership</w:t>
            </w:r>
          </w:p>
        </w:tc>
        <w:tc>
          <w:tcPr>
            <w:tcW w:w="2738" w:type="dxa"/>
            <w:tcBorders>
              <w:top w:val="nil"/>
              <w:left w:val="nil"/>
              <w:bottom w:val="single" w:sz="4" w:space="0" w:color="auto"/>
              <w:right w:val="single" w:sz="4" w:space="0" w:color="auto"/>
            </w:tcBorders>
            <w:vAlign w:val="bottom"/>
            <w:hideMark/>
          </w:tcPr>
          <w:p w14:paraId="5A4F614C" w14:textId="523FD85D"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w:t>
            </w:r>
            <w:r w:rsidR="00B36AFF" w:rsidRPr="00953A84">
              <w:rPr>
                <w:rFonts w:ascii="Arial" w:eastAsia="Times New Roman" w:hAnsi="Arial" w:cs="Arial"/>
                <w:color w:val="000000"/>
                <w:kern w:val="0"/>
                <w:sz w:val="20"/>
                <w:szCs w:val="20"/>
                <w14:ligatures w14:val="none"/>
              </w:rPr>
              <w:t xml:space="preserve"> </w:t>
            </w:r>
            <w:r w:rsidRPr="00953A84">
              <w:rPr>
                <w:rFonts w:ascii="Arial" w:eastAsia="Times New Roman" w:hAnsi="Arial" w:cs="Arial"/>
                <w:color w:val="000000"/>
                <w:kern w:val="0"/>
                <w:sz w:val="20"/>
                <w:szCs w:val="20"/>
                <w14:ligatures w14:val="none"/>
              </w:rPr>
              <w:t>Team heads</w:t>
            </w:r>
            <w:r w:rsidRPr="00953A84">
              <w:rPr>
                <w:rFonts w:ascii="Arial" w:eastAsia="Times New Roman" w:hAnsi="Arial" w:cs="Arial"/>
                <w:color w:val="000000"/>
                <w:kern w:val="0"/>
                <w:sz w:val="20"/>
                <w:szCs w:val="20"/>
                <w14:ligatures w14:val="none"/>
              </w:rPr>
              <w:br/>
              <w:t>* PHC facility heads</w:t>
            </w:r>
          </w:p>
        </w:tc>
        <w:tc>
          <w:tcPr>
            <w:tcW w:w="3415" w:type="dxa"/>
            <w:tcBorders>
              <w:top w:val="nil"/>
              <w:left w:val="nil"/>
              <w:bottom w:val="single" w:sz="4" w:space="0" w:color="auto"/>
              <w:right w:val="single" w:sz="4" w:space="0" w:color="auto"/>
            </w:tcBorders>
            <w:vAlign w:val="bottom"/>
            <w:hideMark/>
          </w:tcPr>
          <w:p w14:paraId="32547967"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Lead follow-up meetings and coordination efforts, ensuring timely dissemination of relevant information across all departments within the facility, including medical, nursing, and pharmacy units.</w:t>
            </w:r>
          </w:p>
        </w:tc>
        <w:tc>
          <w:tcPr>
            <w:tcW w:w="2070" w:type="dxa"/>
            <w:tcBorders>
              <w:top w:val="nil"/>
              <w:left w:val="nil"/>
              <w:bottom w:val="single" w:sz="4" w:space="0" w:color="auto"/>
              <w:right w:val="single" w:sz="4" w:space="0" w:color="auto"/>
            </w:tcBorders>
            <w:vAlign w:val="bottom"/>
            <w:hideMark/>
          </w:tcPr>
          <w:p w14:paraId="6DC23843" w14:textId="04EBC2EB"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 xml:space="preserve">Quarterly </w:t>
            </w:r>
          </w:p>
        </w:tc>
        <w:tc>
          <w:tcPr>
            <w:tcW w:w="1980" w:type="dxa"/>
            <w:tcBorders>
              <w:top w:val="nil"/>
              <w:left w:val="nil"/>
              <w:bottom w:val="single" w:sz="4" w:space="0" w:color="auto"/>
              <w:right w:val="single" w:sz="4" w:space="0" w:color="auto"/>
            </w:tcBorders>
            <w:vAlign w:val="bottom"/>
            <w:hideMark/>
          </w:tcPr>
          <w:p w14:paraId="4EF545FE"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3 hours</w:t>
            </w:r>
          </w:p>
        </w:tc>
      </w:tr>
      <w:tr w:rsidR="00E96E6B" w:rsidRPr="00953A84" w14:paraId="278BA96B" w14:textId="77777777" w:rsidTr="0034097E">
        <w:trPr>
          <w:trHeight w:val="980"/>
        </w:trPr>
        <w:tc>
          <w:tcPr>
            <w:tcW w:w="1495" w:type="dxa"/>
            <w:vMerge/>
            <w:tcBorders>
              <w:top w:val="nil"/>
              <w:left w:val="single" w:sz="4" w:space="0" w:color="auto"/>
              <w:bottom w:val="single" w:sz="4" w:space="0" w:color="auto"/>
              <w:right w:val="single" w:sz="4" w:space="0" w:color="auto"/>
            </w:tcBorders>
            <w:vAlign w:val="center"/>
            <w:hideMark/>
          </w:tcPr>
          <w:p w14:paraId="1C28F2AC"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12CF2798" w14:textId="2B4FA503"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Review </w:t>
            </w:r>
            <w:r w:rsidR="00DD3813" w:rsidRPr="00953A84">
              <w:rPr>
                <w:rFonts w:ascii="Arial" w:eastAsia="Times New Roman" w:hAnsi="Arial" w:cs="Arial"/>
                <w:color w:val="000000"/>
                <w:kern w:val="0"/>
                <w:sz w:val="20"/>
                <w:szCs w:val="20"/>
                <w14:ligatures w14:val="none"/>
              </w:rPr>
              <w:t xml:space="preserve">the </w:t>
            </w:r>
            <w:r w:rsidRPr="00953A84">
              <w:rPr>
                <w:rFonts w:ascii="Arial" w:eastAsia="Times New Roman" w:hAnsi="Arial" w:cs="Arial"/>
                <w:color w:val="000000"/>
                <w:kern w:val="0"/>
                <w:sz w:val="20"/>
                <w:szCs w:val="20"/>
                <w14:ligatures w14:val="none"/>
              </w:rPr>
              <w:t>BP report in clinic staff meetings</w:t>
            </w:r>
          </w:p>
        </w:tc>
        <w:tc>
          <w:tcPr>
            <w:tcW w:w="2738" w:type="dxa"/>
            <w:tcBorders>
              <w:top w:val="nil"/>
              <w:left w:val="nil"/>
              <w:bottom w:val="single" w:sz="4" w:space="0" w:color="auto"/>
              <w:right w:val="single" w:sz="4" w:space="0" w:color="auto"/>
            </w:tcBorders>
            <w:vAlign w:val="bottom"/>
            <w:hideMark/>
          </w:tcPr>
          <w:p w14:paraId="302EB056"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Health Information Officers</w:t>
            </w:r>
          </w:p>
        </w:tc>
        <w:tc>
          <w:tcPr>
            <w:tcW w:w="3415" w:type="dxa"/>
            <w:tcBorders>
              <w:top w:val="nil"/>
              <w:left w:val="nil"/>
              <w:bottom w:val="single" w:sz="4" w:space="0" w:color="auto"/>
              <w:right w:val="single" w:sz="4" w:space="0" w:color="auto"/>
            </w:tcBorders>
            <w:vAlign w:val="bottom"/>
            <w:hideMark/>
          </w:tcPr>
          <w:p w14:paraId="0A2F9CFA" w14:textId="5EBE39B2" w:rsidR="00E96E6B" w:rsidRPr="00953A84" w:rsidRDefault="007B2B7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Collaborate with the in-service training team or unit heads to train health staff on data analysis and interpretation to support evidence-based decision-making.</w:t>
            </w:r>
          </w:p>
        </w:tc>
        <w:tc>
          <w:tcPr>
            <w:tcW w:w="2070" w:type="dxa"/>
            <w:tcBorders>
              <w:top w:val="nil"/>
              <w:left w:val="nil"/>
              <w:bottom w:val="single" w:sz="4" w:space="0" w:color="auto"/>
              <w:right w:val="single" w:sz="4" w:space="0" w:color="auto"/>
            </w:tcBorders>
            <w:vAlign w:val="bottom"/>
            <w:hideMark/>
          </w:tcPr>
          <w:p w14:paraId="5FA5CC1B" w14:textId="3EE0AA73"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Monthly</w:t>
            </w:r>
          </w:p>
        </w:tc>
        <w:tc>
          <w:tcPr>
            <w:tcW w:w="1980" w:type="dxa"/>
            <w:tcBorders>
              <w:top w:val="nil"/>
              <w:left w:val="nil"/>
              <w:bottom w:val="single" w:sz="4" w:space="0" w:color="auto"/>
              <w:right w:val="single" w:sz="4" w:space="0" w:color="auto"/>
            </w:tcBorders>
            <w:vAlign w:val="bottom"/>
            <w:hideMark/>
          </w:tcPr>
          <w:p w14:paraId="769404DE"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 hours</w:t>
            </w:r>
          </w:p>
        </w:tc>
      </w:tr>
      <w:tr w:rsidR="00E96E6B" w:rsidRPr="00953A84" w14:paraId="119B8F78" w14:textId="77777777" w:rsidTr="0034097E">
        <w:trPr>
          <w:trHeight w:val="980"/>
        </w:trPr>
        <w:tc>
          <w:tcPr>
            <w:tcW w:w="1495" w:type="dxa"/>
            <w:vMerge w:val="restart"/>
            <w:tcBorders>
              <w:top w:val="nil"/>
              <w:left w:val="single" w:sz="4" w:space="0" w:color="auto"/>
              <w:bottom w:val="single" w:sz="4" w:space="0" w:color="auto"/>
              <w:right w:val="single" w:sz="4" w:space="0" w:color="auto"/>
            </w:tcBorders>
            <w:hideMark/>
          </w:tcPr>
          <w:p w14:paraId="2DEBBF34" w14:textId="77777777" w:rsidR="00F86A29" w:rsidRPr="00F86A29" w:rsidRDefault="00F86A29" w:rsidP="00F86A29">
            <w:pPr>
              <w:rPr>
                <w:rFonts w:ascii="Arial" w:hAnsi="Arial" w:cs="Arial"/>
                <w:b/>
                <w:bCs/>
                <w:sz w:val="22"/>
                <w:szCs w:val="22"/>
              </w:rPr>
            </w:pPr>
            <w:r w:rsidRPr="00F86A29">
              <w:rPr>
                <w:rFonts w:ascii="Arial" w:hAnsi="Arial" w:cs="Arial"/>
                <w:b/>
                <w:bCs/>
                <w:sz w:val="22"/>
                <w:szCs w:val="22"/>
              </w:rPr>
              <w:lastRenderedPageBreak/>
              <w:t>Standardized evidence-based treatment protocols</w:t>
            </w:r>
          </w:p>
          <w:p w14:paraId="33EF2F96" w14:textId="7DF15235" w:rsidR="00E96E6B" w:rsidRPr="00953A84" w:rsidRDefault="00E96E6B" w:rsidP="0076207F">
            <w:pPr>
              <w:spacing w:after="0" w:line="240" w:lineRule="auto"/>
              <w:jc w:val="center"/>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1EDE07FB"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Strengthen protocol adherence via training</w:t>
            </w:r>
          </w:p>
        </w:tc>
        <w:tc>
          <w:tcPr>
            <w:tcW w:w="2738" w:type="dxa"/>
            <w:tcBorders>
              <w:top w:val="nil"/>
              <w:left w:val="nil"/>
              <w:bottom w:val="single" w:sz="4" w:space="0" w:color="auto"/>
              <w:right w:val="single" w:sz="4" w:space="0" w:color="auto"/>
            </w:tcBorders>
            <w:vAlign w:val="bottom"/>
            <w:hideMark/>
          </w:tcPr>
          <w:p w14:paraId="46E4F0F0" w14:textId="5ADBE7DF" w:rsidR="00E96E6B" w:rsidRPr="00953A84" w:rsidRDefault="00B36AF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In-service training coordinator</w:t>
            </w:r>
          </w:p>
        </w:tc>
        <w:tc>
          <w:tcPr>
            <w:tcW w:w="3415" w:type="dxa"/>
            <w:tcBorders>
              <w:top w:val="nil"/>
              <w:left w:val="nil"/>
              <w:bottom w:val="single" w:sz="4" w:space="0" w:color="auto"/>
              <w:right w:val="single" w:sz="4" w:space="0" w:color="auto"/>
            </w:tcBorders>
            <w:vAlign w:val="bottom"/>
            <w:hideMark/>
          </w:tcPr>
          <w:p w14:paraId="57FC0F56" w14:textId="33F47153" w:rsidR="00E96E6B" w:rsidRPr="00953A84" w:rsidRDefault="007B2B7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Conduct training and refresher courses for all cadres of PHC staff</w:t>
            </w:r>
          </w:p>
        </w:tc>
        <w:tc>
          <w:tcPr>
            <w:tcW w:w="2070" w:type="dxa"/>
            <w:tcBorders>
              <w:top w:val="nil"/>
              <w:left w:val="nil"/>
              <w:bottom w:val="single" w:sz="4" w:space="0" w:color="auto"/>
              <w:right w:val="single" w:sz="4" w:space="0" w:color="auto"/>
            </w:tcBorders>
            <w:vAlign w:val="bottom"/>
            <w:hideMark/>
          </w:tcPr>
          <w:p w14:paraId="7BE54283" w14:textId="7B5759C0"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Every 6 months</w:t>
            </w:r>
          </w:p>
        </w:tc>
        <w:tc>
          <w:tcPr>
            <w:tcW w:w="1980" w:type="dxa"/>
            <w:tcBorders>
              <w:top w:val="nil"/>
              <w:left w:val="nil"/>
              <w:bottom w:val="single" w:sz="4" w:space="0" w:color="auto"/>
              <w:right w:val="single" w:sz="4" w:space="0" w:color="auto"/>
            </w:tcBorders>
            <w:vAlign w:val="bottom"/>
            <w:hideMark/>
          </w:tcPr>
          <w:p w14:paraId="2535877D"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 hours</w:t>
            </w:r>
          </w:p>
        </w:tc>
      </w:tr>
      <w:tr w:rsidR="00E96E6B" w:rsidRPr="00953A84" w14:paraId="66AA340D" w14:textId="77777777" w:rsidTr="0034097E">
        <w:trPr>
          <w:trHeight w:val="1700"/>
        </w:trPr>
        <w:tc>
          <w:tcPr>
            <w:tcW w:w="1495" w:type="dxa"/>
            <w:vMerge/>
            <w:tcBorders>
              <w:top w:val="nil"/>
              <w:left w:val="single" w:sz="4" w:space="0" w:color="auto"/>
              <w:bottom w:val="single" w:sz="4" w:space="0" w:color="auto"/>
              <w:right w:val="single" w:sz="4" w:space="0" w:color="auto"/>
            </w:tcBorders>
            <w:vAlign w:val="center"/>
            <w:hideMark/>
          </w:tcPr>
          <w:p w14:paraId="17DBA5E5"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75632F6D" w14:textId="01CE0A6F"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Enhance adherence through audits, feedback</w:t>
            </w:r>
            <w:r w:rsidR="007B2B7F" w:rsidRPr="00953A84">
              <w:rPr>
                <w:rFonts w:ascii="Arial" w:eastAsia="Times New Roman" w:hAnsi="Arial" w:cs="Arial"/>
                <w:color w:val="000000"/>
                <w:kern w:val="0"/>
                <w:sz w:val="20"/>
                <w:szCs w:val="20"/>
                <w14:ligatures w14:val="none"/>
              </w:rPr>
              <w:t>,</w:t>
            </w:r>
            <w:r w:rsidRPr="00953A84">
              <w:rPr>
                <w:rFonts w:ascii="Arial" w:eastAsia="Times New Roman" w:hAnsi="Arial" w:cs="Arial"/>
                <w:color w:val="000000"/>
                <w:kern w:val="0"/>
                <w:sz w:val="20"/>
                <w:szCs w:val="20"/>
                <w14:ligatures w14:val="none"/>
              </w:rPr>
              <w:t xml:space="preserve"> and supervision</w:t>
            </w:r>
          </w:p>
        </w:tc>
        <w:tc>
          <w:tcPr>
            <w:tcW w:w="2738" w:type="dxa"/>
            <w:tcBorders>
              <w:top w:val="nil"/>
              <w:left w:val="nil"/>
              <w:bottom w:val="single" w:sz="4" w:space="0" w:color="auto"/>
              <w:right w:val="single" w:sz="4" w:space="0" w:color="auto"/>
            </w:tcBorders>
            <w:vAlign w:val="bottom"/>
            <w:hideMark/>
          </w:tcPr>
          <w:p w14:paraId="47A4F48B" w14:textId="07B8ADEB" w:rsidR="00D43ED1" w:rsidRPr="00953A84" w:rsidRDefault="00B36AFF" w:rsidP="00B36AF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District Health Director</w:t>
            </w:r>
            <w:r w:rsidR="00E96E6B" w:rsidRPr="00953A84">
              <w:rPr>
                <w:rFonts w:ascii="Arial" w:eastAsia="Times New Roman" w:hAnsi="Arial" w:cs="Arial"/>
                <w:color w:val="000000"/>
                <w:kern w:val="0"/>
                <w:sz w:val="20"/>
                <w:szCs w:val="20"/>
                <w14:ligatures w14:val="none"/>
              </w:rPr>
              <w:br/>
            </w: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Med</w:t>
            </w:r>
            <w:r w:rsidR="00D43ED1" w:rsidRPr="00953A84">
              <w:rPr>
                <w:rFonts w:ascii="Arial" w:eastAsia="Times New Roman" w:hAnsi="Arial" w:cs="Arial"/>
                <w:color w:val="000000"/>
                <w:kern w:val="0"/>
                <w:sz w:val="20"/>
                <w:szCs w:val="20"/>
                <w14:ligatures w14:val="none"/>
              </w:rPr>
              <w:t xml:space="preserve"> Superintendents</w:t>
            </w:r>
          </w:p>
          <w:p w14:paraId="791F704A" w14:textId="13FBA2A5" w:rsidR="00222A9B" w:rsidRPr="00953A84" w:rsidRDefault="00B36AF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222A9B" w:rsidRPr="00953A84">
              <w:rPr>
                <w:rFonts w:ascii="Arial" w:eastAsia="Times New Roman" w:hAnsi="Arial" w:cs="Arial"/>
                <w:color w:val="000000"/>
                <w:kern w:val="0"/>
                <w:sz w:val="20"/>
                <w:szCs w:val="20"/>
                <w14:ligatures w14:val="none"/>
              </w:rPr>
              <w:t>Facility heads</w:t>
            </w:r>
          </w:p>
        </w:tc>
        <w:tc>
          <w:tcPr>
            <w:tcW w:w="3415" w:type="dxa"/>
            <w:tcBorders>
              <w:top w:val="nil"/>
              <w:left w:val="nil"/>
              <w:bottom w:val="single" w:sz="4" w:space="0" w:color="auto"/>
              <w:right w:val="single" w:sz="4" w:space="0" w:color="auto"/>
            </w:tcBorders>
            <w:vAlign w:val="bottom"/>
            <w:hideMark/>
          </w:tcPr>
          <w:p w14:paraId="4623C549" w14:textId="168F53B6"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Establish and enforce a monthly audit process for tracking and reviewing newly diagnosed patients to ensure timely documentation and follow-up care</w:t>
            </w:r>
            <w:r w:rsidR="00425ED0">
              <w:rPr>
                <w:rFonts w:ascii="Arial" w:eastAsia="Times New Roman" w:hAnsi="Arial" w:cs="Arial"/>
                <w:color w:val="000000"/>
                <w:kern w:val="0"/>
                <w:sz w:val="20"/>
                <w:szCs w:val="20"/>
                <w14:ligatures w14:val="none"/>
              </w:rPr>
              <w:t>.</w:t>
            </w:r>
            <w:r w:rsidRPr="00953A84">
              <w:rPr>
                <w:rFonts w:ascii="Arial" w:eastAsia="Times New Roman" w:hAnsi="Arial" w:cs="Arial"/>
                <w:color w:val="000000"/>
                <w:kern w:val="0"/>
                <w:sz w:val="20"/>
                <w:szCs w:val="20"/>
                <w14:ligatures w14:val="none"/>
              </w:rPr>
              <w:br/>
              <w:t>* Engage the facility Quality Improvement (QI) officer to provide oversight and supervision of implementation activities to ensure adherence to standards and continuous improvement.</w:t>
            </w:r>
          </w:p>
        </w:tc>
        <w:tc>
          <w:tcPr>
            <w:tcW w:w="2070" w:type="dxa"/>
            <w:tcBorders>
              <w:top w:val="nil"/>
              <w:left w:val="nil"/>
              <w:bottom w:val="single" w:sz="4" w:space="0" w:color="auto"/>
              <w:right w:val="single" w:sz="4" w:space="0" w:color="auto"/>
            </w:tcBorders>
            <w:vAlign w:val="bottom"/>
            <w:hideMark/>
          </w:tcPr>
          <w:p w14:paraId="65546BD7" w14:textId="69A92002"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Monthly</w:t>
            </w:r>
          </w:p>
        </w:tc>
        <w:tc>
          <w:tcPr>
            <w:tcW w:w="1980" w:type="dxa"/>
            <w:tcBorders>
              <w:top w:val="nil"/>
              <w:left w:val="nil"/>
              <w:bottom w:val="single" w:sz="4" w:space="0" w:color="auto"/>
              <w:right w:val="single" w:sz="4" w:space="0" w:color="auto"/>
            </w:tcBorders>
            <w:vAlign w:val="bottom"/>
            <w:hideMark/>
          </w:tcPr>
          <w:p w14:paraId="72BA0DA4" w14:textId="39D8D8FD" w:rsidR="00E96E6B" w:rsidRPr="00953A84" w:rsidRDefault="005D4A9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3 hour</w:t>
            </w:r>
            <w:r w:rsidR="00E96E6B" w:rsidRPr="00953A84">
              <w:rPr>
                <w:rFonts w:ascii="Arial" w:eastAsia="Times New Roman" w:hAnsi="Arial" w:cs="Arial"/>
                <w:color w:val="000000"/>
                <w:kern w:val="0"/>
                <w:sz w:val="20"/>
                <w:szCs w:val="20"/>
                <w14:ligatures w14:val="none"/>
              </w:rPr>
              <w:t>s</w:t>
            </w:r>
          </w:p>
        </w:tc>
      </w:tr>
      <w:tr w:rsidR="00E96E6B" w:rsidRPr="00953A84" w14:paraId="7CC541EB" w14:textId="77777777" w:rsidTr="0034097E">
        <w:trPr>
          <w:trHeight w:val="500"/>
        </w:trPr>
        <w:tc>
          <w:tcPr>
            <w:tcW w:w="1495" w:type="dxa"/>
            <w:vMerge/>
            <w:tcBorders>
              <w:top w:val="nil"/>
              <w:left w:val="single" w:sz="4" w:space="0" w:color="auto"/>
              <w:bottom w:val="single" w:sz="4" w:space="0" w:color="auto"/>
              <w:right w:val="single" w:sz="4" w:space="0" w:color="auto"/>
            </w:tcBorders>
            <w:vAlign w:val="center"/>
            <w:hideMark/>
          </w:tcPr>
          <w:p w14:paraId="2A9BD115"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3A3C027C"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Foster </w:t>
            </w:r>
            <w:proofErr w:type="gramStart"/>
            <w:r w:rsidRPr="00953A84">
              <w:rPr>
                <w:rFonts w:ascii="Arial" w:eastAsia="Times New Roman" w:hAnsi="Arial" w:cs="Arial"/>
                <w:color w:val="000000"/>
                <w:kern w:val="0"/>
                <w:sz w:val="20"/>
                <w:szCs w:val="20"/>
                <w14:ligatures w14:val="none"/>
              </w:rPr>
              <w:t>provider</w:t>
            </w:r>
            <w:proofErr w:type="gramEnd"/>
            <w:r w:rsidRPr="00953A84">
              <w:rPr>
                <w:rFonts w:ascii="Arial" w:eastAsia="Times New Roman" w:hAnsi="Arial" w:cs="Arial"/>
                <w:color w:val="000000"/>
                <w:kern w:val="0"/>
                <w:sz w:val="20"/>
                <w:szCs w:val="20"/>
                <w14:ligatures w14:val="none"/>
              </w:rPr>
              <w:t xml:space="preserve"> buy-in via champions</w:t>
            </w:r>
          </w:p>
        </w:tc>
        <w:tc>
          <w:tcPr>
            <w:tcW w:w="2738" w:type="dxa"/>
            <w:tcBorders>
              <w:top w:val="nil"/>
              <w:left w:val="nil"/>
              <w:bottom w:val="single" w:sz="4" w:space="0" w:color="auto"/>
              <w:right w:val="single" w:sz="4" w:space="0" w:color="auto"/>
            </w:tcBorders>
            <w:vAlign w:val="bottom"/>
            <w:hideMark/>
          </w:tcPr>
          <w:p w14:paraId="0E1E18AA" w14:textId="3936D718" w:rsidR="00E96E6B" w:rsidRPr="00953A84" w:rsidRDefault="00B36AFF" w:rsidP="00B36AF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CD4E5E" w:rsidRPr="00953A84">
              <w:rPr>
                <w:rFonts w:ascii="Arial" w:eastAsia="Times New Roman" w:hAnsi="Arial" w:cs="Arial"/>
                <w:color w:val="000000"/>
                <w:kern w:val="0"/>
                <w:sz w:val="20"/>
                <w:szCs w:val="20"/>
                <w14:ligatures w14:val="none"/>
              </w:rPr>
              <w:t xml:space="preserve">GHS </w:t>
            </w:r>
            <w:r w:rsidRPr="00953A84">
              <w:rPr>
                <w:rFonts w:ascii="Arial" w:eastAsia="Times New Roman" w:hAnsi="Arial" w:cs="Arial"/>
                <w:color w:val="000000"/>
                <w:kern w:val="0"/>
                <w:sz w:val="20"/>
                <w:szCs w:val="20"/>
                <w14:ligatures w14:val="none"/>
              </w:rPr>
              <w:t xml:space="preserve">- </w:t>
            </w:r>
            <w:r w:rsidR="00CD4E5E" w:rsidRPr="00953A84">
              <w:rPr>
                <w:rFonts w:ascii="Arial" w:eastAsia="Times New Roman" w:hAnsi="Arial" w:cs="Arial"/>
                <w:color w:val="000000"/>
                <w:kern w:val="0"/>
                <w:sz w:val="20"/>
                <w:szCs w:val="20"/>
                <w14:ligatures w14:val="none"/>
              </w:rPr>
              <w:t>P</w:t>
            </w:r>
            <w:r w:rsidR="00901044" w:rsidRPr="00953A84">
              <w:rPr>
                <w:rFonts w:ascii="Arial" w:eastAsia="Times New Roman" w:hAnsi="Arial" w:cs="Arial"/>
                <w:color w:val="000000"/>
                <w:kern w:val="0"/>
                <w:sz w:val="20"/>
                <w:szCs w:val="20"/>
                <w14:ligatures w14:val="none"/>
              </w:rPr>
              <w:t xml:space="preserve">olicy </w:t>
            </w:r>
            <w:r w:rsidR="00CD4E5E" w:rsidRPr="00953A84">
              <w:rPr>
                <w:rFonts w:ascii="Arial" w:eastAsia="Times New Roman" w:hAnsi="Arial" w:cs="Arial"/>
                <w:color w:val="000000"/>
                <w:kern w:val="0"/>
                <w:sz w:val="20"/>
                <w:szCs w:val="20"/>
                <w14:ligatures w14:val="none"/>
              </w:rPr>
              <w:t>P</w:t>
            </w:r>
            <w:r w:rsidR="00901044" w:rsidRPr="00953A84">
              <w:rPr>
                <w:rFonts w:ascii="Arial" w:eastAsia="Times New Roman" w:hAnsi="Arial" w:cs="Arial"/>
                <w:color w:val="000000"/>
                <w:kern w:val="0"/>
                <w:sz w:val="20"/>
                <w:szCs w:val="20"/>
                <w14:ligatures w14:val="none"/>
              </w:rPr>
              <w:t xml:space="preserve">lanning, Monitoring &amp; </w:t>
            </w:r>
            <w:r w:rsidR="00CD4E5E" w:rsidRPr="00953A84">
              <w:rPr>
                <w:rFonts w:ascii="Arial" w:eastAsia="Times New Roman" w:hAnsi="Arial" w:cs="Arial"/>
                <w:color w:val="000000"/>
                <w:kern w:val="0"/>
                <w:sz w:val="20"/>
                <w:szCs w:val="20"/>
                <w14:ligatures w14:val="none"/>
              </w:rPr>
              <w:t>E</w:t>
            </w:r>
            <w:r w:rsidR="00901044" w:rsidRPr="00953A84">
              <w:rPr>
                <w:rFonts w:ascii="Arial" w:eastAsia="Times New Roman" w:hAnsi="Arial" w:cs="Arial"/>
                <w:color w:val="000000"/>
                <w:kern w:val="0"/>
                <w:sz w:val="20"/>
                <w:szCs w:val="20"/>
                <w14:ligatures w14:val="none"/>
              </w:rPr>
              <w:t xml:space="preserve">valuation </w:t>
            </w:r>
            <w:r w:rsidR="00CD4E5E" w:rsidRPr="00953A84">
              <w:rPr>
                <w:rFonts w:ascii="Arial" w:eastAsia="Times New Roman" w:hAnsi="Arial" w:cs="Arial"/>
                <w:color w:val="000000"/>
                <w:kern w:val="0"/>
                <w:sz w:val="20"/>
                <w:szCs w:val="20"/>
                <w14:ligatures w14:val="none"/>
              </w:rPr>
              <w:t>D</w:t>
            </w:r>
            <w:r w:rsidR="00901044" w:rsidRPr="00953A84">
              <w:rPr>
                <w:rFonts w:ascii="Arial" w:eastAsia="Times New Roman" w:hAnsi="Arial" w:cs="Arial"/>
                <w:color w:val="000000"/>
                <w:kern w:val="0"/>
                <w:sz w:val="20"/>
                <w:szCs w:val="20"/>
                <w14:ligatures w14:val="none"/>
              </w:rPr>
              <w:t>epartment (PPMED)</w:t>
            </w:r>
          </w:p>
          <w:p w14:paraId="03192548" w14:textId="31AF25AF" w:rsidR="00A77F96" w:rsidRPr="00953A84" w:rsidRDefault="00B36AFF" w:rsidP="00A77F96">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A77F96" w:rsidRPr="00953A84">
              <w:rPr>
                <w:rFonts w:ascii="Arial" w:eastAsia="Times New Roman" w:hAnsi="Arial" w:cs="Arial"/>
                <w:color w:val="000000"/>
                <w:kern w:val="0"/>
                <w:sz w:val="20"/>
                <w:szCs w:val="20"/>
                <w14:ligatures w14:val="none"/>
              </w:rPr>
              <w:t>Ministry of Health</w:t>
            </w:r>
          </w:p>
          <w:p w14:paraId="76B7E3D7" w14:textId="300712EA" w:rsidR="00A77F96" w:rsidRPr="00953A84" w:rsidRDefault="00B36AFF" w:rsidP="00A77F96">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A77F96" w:rsidRPr="00953A84">
              <w:rPr>
                <w:rFonts w:ascii="Arial" w:eastAsia="Times New Roman" w:hAnsi="Arial" w:cs="Arial"/>
                <w:color w:val="000000"/>
                <w:kern w:val="0"/>
                <w:sz w:val="20"/>
                <w:szCs w:val="20"/>
                <w14:ligatures w14:val="none"/>
              </w:rPr>
              <w:t xml:space="preserve">Ghana Health Service </w:t>
            </w:r>
          </w:p>
          <w:p w14:paraId="4F6E9FCA" w14:textId="739BA0D7" w:rsidR="00A77F96" w:rsidRPr="00953A84" w:rsidRDefault="00B36AFF" w:rsidP="00A77F96">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A77F96" w:rsidRPr="00953A84">
              <w:rPr>
                <w:rFonts w:ascii="Arial" w:eastAsia="Times New Roman" w:hAnsi="Arial" w:cs="Arial"/>
                <w:color w:val="000000"/>
                <w:kern w:val="0"/>
                <w:sz w:val="20"/>
                <w:szCs w:val="20"/>
                <w14:ligatures w14:val="none"/>
              </w:rPr>
              <w:t xml:space="preserve">Medical Directors </w:t>
            </w:r>
          </w:p>
          <w:p w14:paraId="07ACA127" w14:textId="36D9B1E7" w:rsidR="00A77F96" w:rsidRPr="00953A84" w:rsidRDefault="00B36AFF" w:rsidP="00A77F96">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A77F96" w:rsidRPr="00953A84">
              <w:rPr>
                <w:rFonts w:ascii="Arial" w:eastAsia="Times New Roman" w:hAnsi="Arial" w:cs="Arial"/>
                <w:color w:val="000000"/>
                <w:kern w:val="0"/>
                <w:sz w:val="20"/>
                <w:szCs w:val="20"/>
                <w14:ligatures w14:val="none"/>
              </w:rPr>
              <w:t xml:space="preserve">Medical Superintendents </w:t>
            </w:r>
          </w:p>
          <w:p w14:paraId="2B38266A" w14:textId="5F6BAF7B" w:rsidR="00901044" w:rsidRPr="00953A84" w:rsidRDefault="00B36AFF" w:rsidP="00A77F96">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A77F96" w:rsidRPr="00953A84">
              <w:rPr>
                <w:rFonts w:ascii="Arial" w:eastAsia="Times New Roman" w:hAnsi="Arial" w:cs="Arial"/>
                <w:color w:val="000000"/>
                <w:kern w:val="0"/>
                <w:sz w:val="20"/>
                <w:szCs w:val="20"/>
                <w14:ligatures w14:val="none"/>
              </w:rPr>
              <w:t xml:space="preserve">Deputy Director of Nursing Services </w:t>
            </w:r>
          </w:p>
        </w:tc>
        <w:tc>
          <w:tcPr>
            <w:tcW w:w="3415" w:type="dxa"/>
            <w:tcBorders>
              <w:top w:val="nil"/>
              <w:left w:val="nil"/>
              <w:bottom w:val="single" w:sz="4" w:space="0" w:color="auto"/>
              <w:right w:val="single" w:sz="4" w:space="0" w:color="auto"/>
            </w:tcBorders>
            <w:vAlign w:val="bottom"/>
            <w:hideMark/>
          </w:tcPr>
          <w:p w14:paraId="24268268" w14:textId="34E0D318" w:rsidR="00E96E6B" w:rsidRPr="00953A84" w:rsidRDefault="007B2B7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3E6A4E" w:rsidRPr="00953A84">
              <w:rPr>
                <w:rFonts w:ascii="Arial" w:eastAsia="Times New Roman" w:hAnsi="Arial" w:cs="Arial"/>
                <w:color w:val="000000"/>
                <w:kern w:val="0"/>
                <w:sz w:val="20"/>
                <w:szCs w:val="20"/>
                <w14:ligatures w14:val="none"/>
              </w:rPr>
              <w:t xml:space="preserve">Stakeholder </w:t>
            </w:r>
            <w:r w:rsidR="00901044" w:rsidRPr="00953A84">
              <w:rPr>
                <w:rFonts w:ascii="Arial" w:eastAsia="Times New Roman" w:hAnsi="Arial" w:cs="Arial"/>
                <w:color w:val="000000"/>
                <w:kern w:val="0"/>
                <w:sz w:val="20"/>
                <w:szCs w:val="20"/>
                <w14:ligatures w14:val="none"/>
              </w:rPr>
              <w:t>engagement</w:t>
            </w:r>
            <w:r w:rsidR="003E6A4E" w:rsidRPr="00953A84">
              <w:rPr>
                <w:rFonts w:ascii="Arial" w:eastAsia="Times New Roman" w:hAnsi="Arial" w:cs="Arial"/>
                <w:color w:val="000000"/>
                <w:kern w:val="0"/>
                <w:sz w:val="20"/>
                <w:szCs w:val="20"/>
                <w14:ligatures w14:val="none"/>
              </w:rPr>
              <w:t xml:space="preserve"> to discuss the </w:t>
            </w:r>
            <w:r w:rsidRPr="00953A84">
              <w:rPr>
                <w:rFonts w:ascii="Arial" w:eastAsia="Times New Roman" w:hAnsi="Arial" w:cs="Arial"/>
                <w:color w:val="000000"/>
                <w:kern w:val="0"/>
                <w:sz w:val="20"/>
                <w:szCs w:val="20"/>
                <w14:ligatures w14:val="none"/>
              </w:rPr>
              <w:t>guidelines</w:t>
            </w:r>
            <w:r w:rsidR="00901044" w:rsidRPr="00953A84">
              <w:rPr>
                <w:rFonts w:ascii="Arial" w:eastAsia="Times New Roman" w:hAnsi="Arial" w:cs="Arial"/>
                <w:color w:val="000000"/>
                <w:kern w:val="0"/>
                <w:sz w:val="20"/>
                <w:szCs w:val="20"/>
                <w14:ligatures w14:val="none"/>
              </w:rPr>
              <w:t xml:space="preserve"> t</w:t>
            </w:r>
            <w:r w:rsidR="00941A5F" w:rsidRPr="00953A84">
              <w:rPr>
                <w:rFonts w:ascii="Arial" w:eastAsia="Times New Roman" w:hAnsi="Arial" w:cs="Arial"/>
                <w:color w:val="000000"/>
                <w:kern w:val="0"/>
                <w:sz w:val="20"/>
                <w:szCs w:val="20"/>
                <w14:ligatures w14:val="none"/>
              </w:rPr>
              <w:t>o encourage buy-in</w:t>
            </w:r>
          </w:p>
        </w:tc>
        <w:tc>
          <w:tcPr>
            <w:tcW w:w="2070" w:type="dxa"/>
            <w:tcBorders>
              <w:top w:val="nil"/>
              <w:left w:val="nil"/>
              <w:bottom w:val="single" w:sz="4" w:space="0" w:color="auto"/>
              <w:right w:val="single" w:sz="4" w:space="0" w:color="auto"/>
            </w:tcBorders>
            <w:vAlign w:val="bottom"/>
            <w:hideMark/>
          </w:tcPr>
          <w:p w14:paraId="746597B6" w14:textId="15AC9234"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w:t>
            </w:r>
            <w:r w:rsidR="00C53B96" w:rsidRPr="00953A84">
              <w:rPr>
                <w:rFonts w:ascii="Arial" w:eastAsia="Times New Roman" w:hAnsi="Arial" w:cs="Arial"/>
                <w:color w:val="000000"/>
                <w:kern w:val="0"/>
                <w:sz w:val="20"/>
                <w:szCs w:val="20"/>
                <w14:ligatures w14:val="none"/>
              </w:rPr>
              <w:t xml:space="preserve">* </w:t>
            </w:r>
            <w:r w:rsidR="00831222" w:rsidRPr="00953A84">
              <w:rPr>
                <w:rFonts w:ascii="Arial" w:eastAsia="Times New Roman" w:hAnsi="Arial" w:cs="Arial"/>
                <w:color w:val="000000"/>
                <w:kern w:val="0"/>
                <w:sz w:val="20"/>
                <w:szCs w:val="20"/>
                <w14:ligatures w14:val="none"/>
              </w:rPr>
              <w:t>Every year</w:t>
            </w:r>
          </w:p>
        </w:tc>
        <w:tc>
          <w:tcPr>
            <w:tcW w:w="1980" w:type="dxa"/>
            <w:tcBorders>
              <w:top w:val="nil"/>
              <w:left w:val="nil"/>
              <w:bottom w:val="single" w:sz="4" w:space="0" w:color="auto"/>
              <w:right w:val="single" w:sz="4" w:space="0" w:color="auto"/>
            </w:tcBorders>
            <w:vAlign w:val="bottom"/>
            <w:hideMark/>
          </w:tcPr>
          <w:p w14:paraId="787A0957" w14:textId="698C0011" w:rsidR="00E96E6B" w:rsidRPr="00953A84" w:rsidRDefault="00831222"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 hours</w:t>
            </w:r>
            <w:r w:rsidR="00E96E6B" w:rsidRPr="00953A84">
              <w:rPr>
                <w:rFonts w:ascii="Arial" w:eastAsia="Times New Roman" w:hAnsi="Arial" w:cs="Arial"/>
                <w:color w:val="000000"/>
                <w:kern w:val="0"/>
                <w:sz w:val="20"/>
                <w:szCs w:val="20"/>
                <w14:ligatures w14:val="none"/>
              </w:rPr>
              <w:t> </w:t>
            </w:r>
          </w:p>
        </w:tc>
      </w:tr>
      <w:tr w:rsidR="00E96E6B" w:rsidRPr="00953A84" w14:paraId="3F510476" w14:textId="77777777" w:rsidTr="0034097E">
        <w:trPr>
          <w:trHeight w:val="740"/>
        </w:trPr>
        <w:tc>
          <w:tcPr>
            <w:tcW w:w="1495" w:type="dxa"/>
            <w:vMerge/>
            <w:tcBorders>
              <w:top w:val="nil"/>
              <w:left w:val="single" w:sz="4" w:space="0" w:color="auto"/>
              <w:bottom w:val="single" w:sz="4" w:space="0" w:color="auto"/>
              <w:right w:val="single" w:sz="4" w:space="0" w:color="auto"/>
            </w:tcBorders>
            <w:vAlign w:val="center"/>
            <w:hideMark/>
          </w:tcPr>
          <w:p w14:paraId="367EC331"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4B39E487"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Simplify clinical protocols using flowcharts</w:t>
            </w:r>
          </w:p>
        </w:tc>
        <w:tc>
          <w:tcPr>
            <w:tcW w:w="2738" w:type="dxa"/>
            <w:tcBorders>
              <w:top w:val="nil"/>
              <w:left w:val="nil"/>
              <w:bottom w:val="single" w:sz="4" w:space="0" w:color="auto"/>
              <w:right w:val="single" w:sz="4" w:space="0" w:color="auto"/>
            </w:tcBorders>
            <w:vAlign w:val="bottom"/>
            <w:hideMark/>
          </w:tcPr>
          <w:p w14:paraId="0700F553"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District Health Director</w:t>
            </w:r>
          </w:p>
        </w:tc>
        <w:tc>
          <w:tcPr>
            <w:tcW w:w="3415" w:type="dxa"/>
            <w:tcBorders>
              <w:top w:val="nil"/>
              <w:left w:val="nil"/>
              <w:bottom w:val="single" w:sz="4" w:space="0" w:color="auto"/>
              <w:right w:val="single" w:sz="4" w:space="0" w:color="auto"/>
            </w:tcBorders>
            <w:vAlign w:val="bottom"/>
            <w:hideMark/>
          </w:tcPr>
          <w:p w14:paraId="4AD0224E"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Convene healthcare providers to simplify protocols into their specific workflows</w:t>
            </w:r>
            <w:r w:rsidRPr="00953A84">
              <w:rPr>
                <w:rFonts w:ascii="Arial" w:eastAsia="Times New Roman" w:hAnsi="Arial" w:cs="Arial"/>
                <w:color w:val="000000"/>
                <w:kern w:val="0"/>
                <w:sz w:val="20"/>
                <w:szCs w:val="20"/>
                <w14:ligatures w14:val="none"/>
              </w:rPr>
              <w:br/>
              <w:t>* Ongoing review and simplification of protocols</w:t>
            </w:r>
          </w:p>
        </w:tc>
        <w:tc>
          <w:tcPr>
            <w:tcW w:w="2070" w:type="dxa"/>
            <w:tcBorders>
              <w:top w:val="nil"/>
              <w:left w:val="nil"/>
              <w:bottom w:val="single" w:sz="4" w:space="0" w:color="auto"/>
              <w:right w:val="single" w:sz="4" w:space="0" w:color="auto"/>
            </w:tcBorders>
            <w:vAlign w:val="bottom"/>
            <w:hideMark/>
          </w:tcPr>
          <w:p w14:paraId="2DC0EA2C" w14:textId="19DCC253"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w:t>
            </w:r>
            <w:r w:rsidR="00C53B96" w:rsidRPr="00953A84">
              <w:rPr>
                <w:rFonts w:ascii="Arial" w:eastAsia="Times New Roman" w:hAnsi="Arial" w:cs="Arial"/>
                <w:color w:val="000000"/>
                <w:kern w:val="0"/>
                <w:sz w:val="20"/>
                <w:szCs w:val="20"/>
                <w14:ligatures w14:val="none"/>
              </w:rPr>
              <w:t xml:space="preserve"> </w:t>
            </w:r>
            <w:r w:rsidRPr="00953A84">
              <w:rPr>
                <w:rFonts w:ascii="Arial" w:eastAsia="Times New Roman" w:hAnsi="Arial" w:cs="Arial"/>
                <w:color w:val="000000"/>
                <w:kern w:val="0"/>
                <w:sz w:val="20"/>
                <w:szCs w:val="20"/>
                <w14:ligatures w14:val="none"/>
              </w:rPr>
              <w:t>One time</w:t>
            </w:r>
            <w:r w:rsidRPr="00953A84">
              <w:rPr>
                <w:rFonts w:ascii="Arial" w:eastAsia="Times New Roman" w:hAnsi="Arial" w:cs="Arial"/>
                <w:color w:val="000000"/>
                <w:kern w:val="0"/>
                <w:sz w:val="20"/>
                <w:szCs w:val="20"/>
                <w14:ligatures w14:val="none"/>
              </w:rPr>
              <w:br/>
              <w:t>*</w:t>
            </w:r>
            <w:r w:rsidR="00C53B96" w:rsidRPr="00953A84">
              <w:rPr>
                <w:rFonts w:ascii="Arial" w:eastAsia="Times New Roman" w:hAnsi="Arial" w:cs="Arial"/>
                <w:color w:val="000000"/>
                <w:kern w:val="0"/>
                <w:sz w:val="20"/>
                <w:szCs w:val="20"/>
                <w14:ligatures w14:val="none"/>
              </w:rPr>
              <w:t xml:space="preserve"> </w:t>
            </w:r>
            <w:r w:rsidRPr="00953A84">
              <w:rPr>
                <w:rFonts w:ascii="Arial" w:eastAsia="Times New Roman" w:hAnsi="Arial" w:cs="Arial"/>
                <w:color w:val="000000"/>
                <w:kern w:val="0"/>
                <w:sz w:val="20"/>
                <w:szCs w:val="20"/>
                <w14:ligatures w14:val="none"/>
              </w:rPr>
              <w:t>Quarterly</w:t>
            </w:r>
          </w:p>
        </w:tc>
        <w:tc>
          <w:tcPr>
            <w:tcW w:w="1980" w:type="dxa"/>
            <w:tcBorders>
              <w:top w:val="nil"/>
              <w:left w:val="nil"/>
              <w:bottom w:val="single" w:sz="4" w:space="0" w:color="auto"/>
              <w:right w:val="single" w:sz="4" w:space="0" w:color="auto"/>
            </w:tcBorders>
            <w:vAlign w:val="bottom"/>
            <w:hideMark/>
          </w:tcPr>
          <w:p w14:paraId="5CE459AC"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2 hours</w:t>
            </w:r>
          </w:p>
        </w:tc>
      </w:tr>
      <w:tr w:rsidR="00E96E6B" w:rsidRPr="00953A84" w14:paraId="1F1B68CA" w14:textId="77777777" w:rsidTr="0034097E">
        <w:trPr>
          <w:trHeight w:val="980"/>
        </w:trPr>
        <w:tc>
          <w:tcPr>
            <w:tcW w:w="1495" w:type="dxa"/>
            <w:vMerge/>
            <w:tcBorders>
              <w:top w:val="nil"/>
              <w:left w:val="single" w:sz="4" w:space="0" w:color="auto"/>
              <w:bottom w:val="single" w:sz="4" w:space="0" w:color="auto"/>
              <w:right w:val="single" w:sz="4" w:space="0" w:color="auto"/>
            </w:tcBorders>
            <w:vAlign w:val="center"/>
            <w:hideMark/>
          </w:tcPr>
          <w:p w14:paraId="2224E8B4"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040B272F"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Advocate policy for essential hypertension drug coverage</w:t>
            </w:r>
          </w:p>
        </w:tc>
        <w:tc>
          <w:tcPr>
            <w:tcW w:w="2738" w:type="dxa"/>
            <w:tcBorders>
              <w:top w:val="nil"/>
              <w:left w:val="nil"/>
              <w:bottom w:val="single" w:sz="4" w:space="0" w:color="auto"/>
              <w:right w:val="single" w:sz="4" w:space="0" w:color="auto"/>
            </w:tcBorders>
            <w:vAlign w:val="bottom"/>
            <w:hideMark/>
          </w:tcPr>
          <w:p w14:paraId="3AEAECFF"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National Health Insurance Agency</w:t>
            </w:r>
            <w:r w:rsidRPr="00953A84">
              <w:rPr>
                <w:rFonts w:ascii="Arial" w:eastAsia="Times New Roman" w:hAnsi="Arial" w:cs="Arial"/>
                <w:color w:val="000000"/>
                <w:kern w:val="0"/>
                <w:sz w:val="20"/>
                <w:szCs w:val="20"/>
                <w14:ligatures w14:val="none"/>
              </w:rPr>
              <w:br/>
              <w:t>* Ghana Health Service</w:t>
            </w:r>
            <w:r w:rsidRPr="00953A84">
              <w:rPr>
                <w:rFonts w:ascii="Arial" w:eastAsia="Times New Roman" w:hAnsi="Arial" w:cs="Arial"/>
                <w:color w:val="000000"/>
                <w:kern w:val="0"/>
                <w:sz w:val="20"/>
                <w:szCs w:val="20"/>
                <w14:ligatures w14:val="none"/>
              </w:rPr>
              <w:br/>
              <w:t>* Ministry of Health</w:t>
            </w:r>
          </w:p>
        </w:tc>
        <w:tc>
          <w:tcPr>
            <w:tcW w:w="3415" w:type="dxa"/>
            <w:tcBorders>
              <w:top w:val="nil"/>
              <w:left w:val="nil"/>
              <w:bottom w:val="single" w:sz="4" w:space="0" w:color="auto"/>
              <w:right w:val="single" w:sz="4" w:space="0" w:color="auto"/>
            </w:tcBorders>
            <w:vAlign w:val="bottom"/>
            <w:hideMark/>
          </w:tcPr>
          <w:p w14:paraId="6192D1F2" w14:textId="2391DB94"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Ensure inclusion of all essential medication </w:t>
            </w:r>
            <w:r w:rsidR="0044373A" w:rsidRPr="00953A84">
              <w:rPr>
                <w:rFonts w:ascii="Arial" w:eastAsia="Times New Roman" w:hAnsi="Arial" w:cs="Arial"/>
                <w:color w:val="000000"/>
                <w:kern w:val="0"/>
                <w:sz w:val="20"/>
                <w:szCs w:val="20"/>
                <w14:ligatures w14:val="none"/>
              </w:rPr>
              <w:t>in</w:t>
            </w:r>
            <w:r w:rsidRPr="00953A84">
              <w:rPr>
                <w:rFonts w:ascii="Arial" w:eastAsia="Times New Roman" w:hAnsi="Arial" w:cs="Arial"/>
                <w:color w:val="000000"/>
                <w:kern w:val="0"/>
                <w:sz w:val="20"/>
                <w:szCs w:val="20"/>
                <w14:ligatures w14:val="none"/>
              </w:rPr>
              <w:t xml:space="preserve"> </w:t>
            </w:r>
            <w:r w:rsidR="0044373A" w:rsidRPr="00953A84">
              <w:rPr>
                <w:rFonts w:ascii="Arial" w:eastAsia="Times New Roman" w:hAnsi="Arial" w:cs="Arial"/>
                <w:color w:val="000000"/>
                <w:kern w:val="0"/>
                <w:sz w:val="20"/>
                <w:szCs w:val="20"/>
                <w14:ligatures w14:val="none"/>
              </w:rPr>
              <w:t xml:space="preserve">the </w:t>
            </w:r>
            <w:r w:rsidRPr="00953A84">
              <w:rPr>
                <w:rFonts w:ascii="Arial" w:eastAsia="Times New Roman" w:hAnsi="Arial" w:cs="Arial"/>
                <w:color w:val="000000"/>
                <w:kern w:val="0"/>
                <w:sz w:val="20"/>
                <w:szCs w:val="20"/>
                <w14:ligatures w14:val="none"/>
              </w:rPr>
              <w:t>National Health Insurance Scheme</w:t>
            </w:r>
          </w:p>
        </w:tc>
        <w:tc>
          <w:tcPr>
            <w:tcW w:w="2070" w:type="dxa"/>
            <w:tcBorders>
              <w:top w:val="nil"/>
              <w:left w:val="nil"/>
              <w:bottom w:val="single" w:sz="4" w:space="0" w:color="auto"/>
              <w:right w:val="single" w:sz="4" w:space="0" w:color="auto"/>
            </w:tcBorders>
            <w:vAlign w:val="bottom"/>
            <w:hideMark/>
          </w:tcPr>
          <w:p w14:paraId="588D0C8D" w14:textId="3AA18623"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Ongoing</w:t>
            </w:r>
          </w:p>
        </w:tc>
        <w:tc>
          <w:tcPr>
            <w:tcW w:w="1980" w:type="dxa"/>
            <w:tcBorders>
              <w:top w:val="nil"/>
              <w:left w:val="nil"/>
              <w:bottom w:val="single" w:sz="4" w:space="0" w:color="auto"/>
              <w:right w:val="single" w:sz="4" w:space="0" w:color="auto"/>
            </w:tcBorders>
            <w:vAlign w:val="bottom"/>
            <w:hideMark/>
          </w:tcPr>
          <w:p w14:paraId="36275CAF"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Ongoing</w:t>
            </w:r>
          </w:p>
        </w:tc>
      </w:tr>
      <w:tr w:rsidR="00E96E6B" w:rsidRPr="00953A84" w14:paraId="5E80820D" w14:textId="77777777" w:rsidTr="0034097E">
        <w:trPr>
          <w:trHeight w:val="500"/>
        </w:trPr>
        <w:tc>
          <w:tcPr>
            <w:tcW w:w="1495" w:type="dxa"/>
            <w:vMerge/>
            <w:tcBorders>
              <w:top w:val="nil"/>
              <w:left w:val="single" w:sz="4" w:space="0" w:color="auto"/>
              <w:bottom w:val="single" w:sz="4" w:space="0" w:color="auto"/>
              <w:right w:val="single" w:sz="4" w:space="0" w:color="auto"/>
            </w:tcBorders>
            <w:vAlign w:val="center"/>
            <w:hideMark/>
          </w:tcPr>
          <w:p w14:paraId="798FBE3C"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0598EB84"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Optimize clinic workflow through task-shifting</w:t>
            </w:r>
          </w:p>
        </w:tc>
        <w:tc>
          <w:tcPr>
            <w:tcW w:w="2738" w:type="dxa"/>
            <w:tcBorders>
              <w:top w:val="nil"/>
              <w:left w:val="nil"/>
              <w:bottom w:val="single" w:sz="4" w:space="0" w:color="auto"/>
              <w:right w:val="single" w:sz="4" w:space="0" w:color="auto"/>
            </w:tcBorders>
            <w:vAlign w:val="bottom"/>
            <w:hideMark/>
          </w:tcPr>
          <w:p w14:paraId="67EFD05C" w14:textId="58BD99E4" w:rsidR="00E96E6B" w:rsidRPr="00953A84" w:rsidRDefault="008836AE" w:rsidP="008836AE">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C56681" w:rsidRPr="00953A84">
              <w:rPr>
                <w:rFonts w:ascii="Arial" w:eastAsia="Times New Roman" w:hAnsi="Arial" w:cs="Arial"/>
                <w:color w:val="000000"/>
                <w:kern w:val="0"/>
                <w:sz w:val="20"/>
                <w:szCs w:val="20"/>
                <w14:ligatures w14:val="none"/>
              </w:rPr>
              <w:t>Clinical coordinator</w:t>
            </w:r>
            <w:r w:rsidR="00A77F96" w:rsidRPr="00953A84">
              <w:rPr>
                <w:rFonts w:ascii="Arial" w:eastAsia="Times New Roman" w:hAnsi="Arial" w:cs="Arial"/>
                <w:color w:val="000000"/>
                <w:kern w:val="0"/>
                <w:sz w:val="20"/>
                <w:szCs w:val="20"/>
                <w14:ligatures w14:val="none"/>
              </w:rPr>
              <w:t>s</w:t>
            </w:r>
          </w:p>
          <w:p w14:paraId="172EB593" w14:textId="47AFD83C" w:rsidR="00A77F96" w:rsidRPr="00953A84" w:rsidRDefault="008836AE" w:rsidP="00A77F96">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A77F96" w:rsidRPr="00953A84">
              <w:rPr>
                <w:rFonts w:ascii="Arial" w:eastAsia="Times New Roman" w:hAnsi="Arial" w:cs="Arial"/>
                <w:color w:val="000000"/>
                <w:kern w:val="0"/>
                <w:sz w:val="20"/>
                <w:szCs w:val="20"/>
                <w14:ligatures w14:val="none"/>
              </w:rPr>
              <w:t xml:space="preserve">Director of Nursing </w:t>
            </w:r>
          </w:p>
          <w:p w14:paraId="004F2577" w14:textId="755E5CAD" w:rsidR="0044373A" w:rsidRPr="00953A84" w:rsidRDefault="008836AE" w:rsidP="00A77F96">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A77F96" w:rsidRPr="00953A84">
              <w:rPr>
                <w:rFonts w:ascii="Arial" w:eastAsia="Times New Roman" w:hAnsi="Arial" w:cs="Arial"/>
                <w:color w:val="000000"/>
                <w:kern w:val="0"/>
                <w:sz w:val="20"/>
                <w:szCs w:val="20"/>
                <w14:ligatures w14:val="none"/>
              </w:rPr>
              <w:t>Ward in</w:t>
            </w:r>
            <w:r w:rsidR="0044373A" w:rsidRPr="00953A84">
              <w:rPr>
                <w:rFonts w:ascii="Arial" w:eastAsia="Times New Roman" w:hAnsi="Arial" w:cs="Arial"/>
                <w:color w:val="000000"/>
                <w:kern w:val="0"/>
                <w:sz w:val="20"/>
                <w:szCs w:val="20"/>
                <w14:ligatures w14:val="none"/>
              </w:rPr>
              <w:t>-</w:t>
            </w:r>
            <w:r w:rsidR="00A77F96" w:rsidRPr="00953A84">
              <w:rPr>
                <w:rFonts w:ascii="Arial" w:eastAsia="Times New Roman" w:hAnsi="Arial" w:cs="Arial"/>
                <w:color w:val="000000"/>
                <w:kern w:val="0"/>
                <w:sz w:val="20"/>
                <w:szCs w:val="20"/>
                <w14:ligatures w14:val="none"/>
              </w:rPr>
              <w:t>charg</w:t>
            </w:r>
            <w:r w:rsidR="0044373A" w:rsidRPr="00953A84">
              <w:rPr>
                <w:rFonts w:ascii="Arial" w:eastAsia="Times New Roman" w:hAnsi="Arial" w:cs="Arial"/>
                <w:color w:val="000000"/>
                <w:kern w:val="0"/>
                <w:sz w:val="20"/>
                <w:szCs w:val="20"/>
                <w14:ligatures w14:val="none"/>
              </w:rPr>
              <w:t>es</w:t>
            </w:r>
          </w:p>
          <w:p w14:paraId="1A3FA878" w14:textId="30C5831D" w:rsidR="00A77F96" w:rsidRPr="00953A84" w:rsidRDefault="008836AE" w:rsidP="00A77F96">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44373A" w:rsidRPr="00953A84">
              <w:rPr>
                <w:rFonts w:ascii="Arial" w:eastAsia="Times New Roman" w:hAnsi="Arial" w:cs="Arial"/>
                <w:color w:val="000000"/>
                <w:kern w:val="0"/>
                <w:sz w:val="20"/>
                <w:szCs w:val="20"/>
                <w14:ligatures w14:val="none"/>
              </w:rPr>
              <w:t xml:space="preserve">Department </w:t>
            </w:r>
            <w:r w:rsidR="00A77F96" w:rsidRPr="00953A84">
              <w:rPr>
                <w:rFonts w:ascii="Arial" w:eastAsia="Times New Roman" w:hAnsi="Arial" w:cs="Arial"/>
                <w:color w:val="000000"/>
                <w:kern w:val="0"/>
                <w:sz w:val="20"/>
                <w:szCs w:val="20"/>
                <w14:ligatures w14:val="none"/>
              </w:rPr>
              <w:t>head</w:t>
            </w:r>
            <w:r w:rsidR="0044373A" w:rsidRPr="00953A84">
              <w:rPr>
                <w:rFonts w:ascii="Arial" w:eastAsia="Times New Roman" w:hAnsi="Arial" w:cs="Arial"/>
                <w:color w:val="000000"/>
                <w:kern w:val="0"/>
                <w:sz w:val="20"/>
                <w:szCs w:val="20"/>
                <w14:ligatures w14:val="none"/>
              </w:rPr>
              <w:t>s</w:t>
            </w:r>
            <w:r w:rsidR="00A77F96" w:rsidRPr="00953A84">
              <w:rPr>
                <w:rFonts w:ascii="Arial" w:eastAsia="Times New Roman" w:hAnsi="Arial" w:cs="Arial"/>
                <w:color w:val="000000"/>
                <w:kern w:val="0"/>
                <w:sz w:val="20"/>
                <w:szCs w:val="20"/>
                <w14:ligatures w14:val="none"/>
              </w:rPr>
              <w:t xml:space="preserve"> </w:t>
            </w:r>
          </w:p>
          <w:p w14:paraId="568FC8AB" w14:textId="6768A24E" w:rsidR="00C56681" w:rsidRPr="00953A84" w:rsidRDefault="00C56681" w:rsidP="0076207F">
            <w:pPr>
              <w:spacing w:after="0" w:line="240" w:lineRule="auto"/>
              <w:rPr>
                <w:rFonts w:ascii="Arial" w:eastAsia="Times New Roman" w:hAnsi="Arial" w:cs="Arial"/>
                <w:color w:val="000000"/>
                <w:kern w:val="0"/>
                <w:sz w:val="20"/>
                <w:szCs w:val="20"/>
                <w14:ligatures w14:val="none"/>
              </w:rPr>
            </w:pPr>
          </w:p>
        </w:tc>
        <w:tc>
          <w:tcPr>
            <w:tcW w:w="3415" w:type="dxa"/>
            <w:tcBorders>
              <w:top w:val="nil"/>
              <w:left w:val="nil"/>
              <w:bottom w:val="single" w:sz="4" w:space="0" w:color="auto"/>
              <w:right w:val="single" w:sz="4" w:space="0" w:color="auto"/>
            </w:tcBorders>
            <w:vAlign w:val="bottom"/>
            <w:hideMark/>
          </w:tcPr>
          <w:p w14:paraId="14171D09" w14:textId="44896113" w:rsidR="00E96E6B" w:rsidRPr="00953A84" w:rsidRDefault="007B2B7F" w:rsidP="007B2B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423206" w:rsidRPr="00953A84">
              <w:rPr>
                <w:rFonts w:ascii="Arial" w:eastAsia="Times New Roman" w:hAnsi="Arial" w:cs="Arial"/>
                <w:color w:val="000000"/>
                <w:kern w:val="0"/>
                <w:sz w:val="20"/>
                <w:szCs w:val="20"/>
                <w14:ligatures w14:val="none"/>
              </w:rPr>
              <w:t>Develop protocol</w:t>
            </w:r>
            <w:r w:rsidR="0044373A" w:rsidRPr="00953A84">
              <w:rPr>
                <w:rFonts w:ascii="Arial" w:eastAsia="Times New Roman" w:hAnsi="Arial" w:cs="Arial"/>
                <w:color w:val="000000"/>
                <w:kern w:val="0"/>
                <w:sz w:val="20"/>
                <w:szCs w:val="20"/>
                <w14:ligatures w14:val="none"/>
              </w:rPr>
              <w:t xml:space="preserve">s </w:t>
            </w:r>
          </w:p>
          <w:p w14:paraId="75C29024" w14:textId="0FC42AEC" w:rsidR="00423206" w:rsidRPr="00953A84" w:rsidRDefault="007B2B7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CA20DA" w:rsidRPr="00953A84">
              <w:rPr>
                <w:rFonts w:ascii="Arial" w:eastAsia="Times New Roman" w:hAnsi="Arial" w:cs="Arial"/>
                <w:color w:val="000000"/>
                <w:kern w:val="0"/>
                <w:sz w:val="20"/>
                <w:szCs w:val="20"/>
                <w14:ligatures w14:val="none"/>
              </w:rPr>
              <w:t>Strengthen roster to ensure participation</w:t>
            </w:r>
          </w:p>
          <w:p w14:paraId="6BFEDF59" w14:textId="28968A9A" w:rsidR="00CA20DA" w:rsidRPr="00953A84" w:rsidRDefault="007B2B7F"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CA20DA" w:rsidRPr="00953A84">
              <w:rPr>
                <w:rFonts w:ascii="Arial" w:eastAsia="Times New Roman" w:hAnsi="Arial" w:cs="Arial"/>
                <w:color w:val="000000"/>
                <w:kern w:val="0"/>
                <w:sz w:val="20"/>
                <w:szCs w:val="20"/>
                <w14:ligatures w14:val="none"/>
              </w:rPr>
              <w:t>Capacity building of staff to accept and implement the use of guidelines</w:t>
            </w:r>
          </w:p>
          <w:p w14:paraId="65123E48" w14:textId="40C595C8" w:rsidR="0044373A"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lastRenderedPageBreak/>
              <w:t xml:space="preserve">* </w:t>
            </w:r>
            <w:r w:rsidR="0044373A" w:rsidRPr="00953A84">
              <w:rPr>
                <w:rFonts w:ascii="Arial" w:eastAsia="Times New Roman" w:hAnsi="Arial" w:cs="Arial"/>
                <w:color w:val="000000"/>
                <w:kern w:val="0"/>
                <w:sz w:val="20"/>
                <w:szCs w:val="20"/>
                <w14:ligatures w14:val="none"/>
              </w:rPr>
              <w:t>Develop a roaster for task shifting</w:t>
            </w:r>
          </w:p>
        </w:tc>
        <w:tc>
          <w:tcPr>
            <w:tcW w:w="2070" w:type="dxa"/>
            <w:tcBorders>
              <w:top w:val="nil"/>
              <w:left w:val="nil"/>
              <w:bottom w:val="single" w:sz="4" w:space="0" w:color="auto"/>
              <w:right w:val="single" w:sz="4" w:space="0" w:color="auto"/>
            </w:tcBorders>
            <w:vAlign w:val="bottom"/>
            <w:hideMark/>
          </w:tcPr>
          <w:p w14:paraId="07EC3B28" w14:textId="62B48AE1"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lastRenderedPageBreak/>
              <w:t> </w:t>
            </w:r>
            <w:r w:rsidR="00C53B96" w:rsidRPr="00953A84">
              <w:rPr>
                <w:rFonts w:ascii="Arial" w:eastAsia="Times New Roman" w:hAnsi="Arial" w:cs="Arial"/>
                <w:color w:val="000000"/>
                <w:kern w:val="0"/>
                <w:sz w:val="20"/>
                <w:szCs w:val="20"/>
                <w14:ligatures w14:val="none"/>
              </w:rPr>
              <w:t xml:space="preserve">* </w:t>
            </w:r>
            <w:r w:rsidR="00CA20DA" w:rsidRPr="00953A84">
              <w:rPr>
                <w:rFonts w:ascii="Arial" w:eastAsia="Times New Roman" w:hAnsi="Arial" w:cs="Arial"/>
                <w:color w:val="000000"/>
                <w:kern w:val="0"/>
                <w:sz w:val="20"/>
                <w:szCs w:val="20"/>
                <w14:ligatures w14:val="none"/>
              </w:rPr>
              <w:t>Monthly</w:t>
            </w:r>
          </w:p>
        </w:tc>
        <w:tc>
          <w:tcPr>
            <w:tcW w:w="1980" w:type="dxa"/>
            <w:tcBorders>
              <w:top w:val="nil"/>
              <w:left w:val="nil"/>
              <w:bottom w:val="single" w:sz="4" w:space="0" w:color="auto"/>
              <w:right w:val="single" w:sz="4" w:space="0" w:color="auto"/>
            </w:tcBorders>
            <w:vAlign w:val="bottom"/>
            <w:hideMark/>
          </w:tcPr>
          <w:p w14:paraId="0CA62FB2" w14:textId="30929074" w:rsidR="00E96E6B" w:rsidRPr="00953A84" w:rsidRDefault="00CA20DA"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Ongoing</w:t>
            </w:r>
            <w:r w:rsidR="00E96E6B" w:rsidRPr="00953A84">
              <w:rPr>
                <w:rFonts w:ascii="Arial" w:eastAsia="Times New Roman" w:hAnsi="Arial" w:cs="Arial"/>
                <w:color w:val="000000"/>
                <w:kern w:val="0"/>
                <w:sz w:val="20"/>
                <w:szCs w:val="20"/>
                <w14:ligatures w14:val="none"/>
              </w:rPr>
              <w:t> </w:t>
            </w:r>
          </w:p>
        </w:tc>
      </w:tr>
      <w:tr w:rsidR="00E96E6B" w:rsidRPr="00953A84" w14:paraId="0496761E" w14:textId="77777777" w:rsidTr="0034097E">
        <w:trPr>
          <w:trHeight w:val="1700"/>
        </w:trPr>
        <w:tc>
          <w:tcPr>
            <w:tcW w:w="1495" w:type="dxa"/>
            <w:vMerge/>
            <w:tcBorders>
              <w:top w:val="nil"/>
              <w:left w:val="single" w:sz="4" w:space="0" w:color="auto"/>
              <w:bottom w:val="single" w:sz="4" w:space="0" w:color="auto"/>
              <w:right w:val="single" w:sz="4" w:space="0" w:color="auto"/>
            </w:tcBorders>
            <w:vAlign w:val="center"/>
            <w:hideMark/>
          </w:tcPr>
          <w:p w14:paraId="030A0405"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2FA1F3A8"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Integrate hypertension care into existing chronic disease and referral systems</w:t>
            </w:r>
          </w:p>
        </w:tc>
        <w:tc>
          <w:tcPr>
            <w:tcW w:w="2738" w:type="dxa"/>
            <w:tcBorders>
              <w:top w:val="nil"/>
              <w:left w:val="nil"/>
              <w:bottom w:val="single" w:sz="4" w:space="0" w:color="auto"/>
              <w:right w:val="single" w:sz="4" w:space="0" w:color="auto"/>
            </w:tcBorders>
            <w:vAlign w:val="bottom"/>
            <w:hideMark/>
          </w:tcPr>
          <w:p w14:paraId="730D4C85" w14:textId="0EB57248"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PHC </w:t>
            </w:r>
            <w:r w:rsidR="008836AE" w:rsidRPr="00953A84">
              <w:rPr>
                <w:rFonts w:ascii="Arial" w:eastAsia="Times New Roman" w:hAnsi="Arial" w:cs="Arial"/>
                <w:color w:val="000000"/>
                <w:kern w:val="0"/>
                <w:sz w:val="20"/>
                <w:szCs w:val="20"/>
                <w14:ligatures w14:val="none"/>
              </w:rPr>
              <w:t>f</w:t>
            </w:r>
            <w:r w:rsidRPr="00953A84">
              <w:rPr>
                <w:rFonts w:ascii="Arial" w:eastAsia="Times New Roman" w:hAnsi="Arial" w:cs="Arial"/>
                <w:color w:val="000000"/>
                <w:kern w:val="0"/>
                <w:sz w:val="20"/>
                <w:szCs w:val="20"/>
                <w14:ligatures w14:val="none"/>
              </w:rPr>
              <w:t xml:space="preserve">acility </w:t>
            </w:r>
            <w:r w:rsidR="008F4E1E" w:rsidRPr="00953A84">
              <w:rPr>
                <w:rFonts w:ascii="Arial" w:eastAsia="Times New Roman" w:hAnsi="Arial" w:cs="Arial"/>
                <w:color w:val="000000"/>
                <w:kern w:val="0"/>
                <w:sz w:val="20"/>
                <w:szCs w:val="20"/>
                <w14:ligatures w14:val="none"/>
              </w:rPr>
              <w:t>in</w:t>
            </w:r>
            <w:r w:rsidR="008836AE" w:rsidRPr="00953A84">
              <w:rPr>
                <w:rFonts w:ascii="Arial" w:eastAsia="Times New Roman" w:hAnsi="Arial" w:cs="Arial"/>
                <w:color w:val="000000"/>
                <w:kern w:val="0"/>
                <w:sz w:val="20"/>
                <w:szCs w:val="20"/>
                <w14:ligatures w14:val="none"/>
              </w:rPr>
              <w:t>-</w:t>
            </w:r>
            <w:r w:rsidR="008F4E1E" w:rsidRPr="00953A84">
              <w:rPr>
                <w:rFonts w:ascii="Arial" w:eastAsia="Times New Roman" w:hAnsi="Arial" w:cs="Arial"/>
                <w:color w:val="000000"/>
                <w:kern w:val="0"/>
                <w:sz w:val="20"/>
                <w:szCs w:val="20"/>
                <w14:ligatures w14:val="none"/>
              </w:rPr>
              <w:t>charge</w:t>
            </w:r>
            <w:r w:rsidRPr="00953A84">
              <w:rPr>
                <w:rFonts w:ascii="Arial" w:eastAsia="Times New Roman" w:hAnsi="Arial" w:cs="Arial"/>
                <w:color w:val="000000"/>
                <w:kern w:val="0"/>
                <w:sz w:val="20"/>
                <w:szCs w:val="20"/>
                <w14:ligatures w14:val="none"/>
              </w:rPr>
              <w:br/>
              <w:t>* Med Sup</w:t>
            </w:r>
            <w:r w:rsidR="008F4E1E" w:rsidRPr="00953A84">
              <w:rPr>
                <w:rFonts w:ascii="Arial" w:eastAsia="Times New Roman" w:hAnsi="Arial" w:cs="Arial"/>
                <w:color w:val="000000"/>
                <w:kern w:val="0"/>
                <w:sz w:val="20"/>
                <w:szCs w:val="20"/>
                <w14:ligatures w14:val="none"/>
              </w:rPr>
              <w:t>erintendent</w:t>
            </w:r>
          </w:p>
        </w:tc>
        <w:tc>
          <w:tcPr>
            <w:tcW w:w="3415" w:type="dxa"/>
            <w:tcBorders>
              <w:top w:val="nil"/>
              <w:left w:val="nil"/>
              <w:bottom w:val="single" w:sz="4" w:space="0" w:color="auto"/>
              <w:right w:val="single" w:sz="4" w:space="0" w:color="auto"/>
            </w:tcBorders>
            <w:vAlign w:val="bottom"/>
            <w:hideMark/>
          </w:tcPr>
          <w:p w14:paraId="603D7803"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Conduct targeted training for staff on appropriate patient referral pathways to ensure timely and effective continuity of care</w:t>
            </w:r>
            <w:r w:rsidRPr="00953A84">
              <w:rPr>
                <w:rFonts w:ascii="Arial" w:eastAsia="Times New Roman" w:hAnsi="Arial" w:cs="Arial"/>
                <w:color w:val="000000"/>
                <w:kern w:val="0"/>
                <w:sz w:val="20"/>
                <w:szCs w:val="20"/>
                <w14:ligatures w14:val="none"/>
              </w:rPr>
              <w:br/>
              <w:t>* Establish routine monthly data reviews of wellness clinic records to monitor service delivery, identify gaps, and guide quality improvement efforts</w:t>
            </w:r>
          </w:p>
        </w:tc>
        <w:tc>
          <w:tcPr>
            <w:tcW w:w="2070" w:type="dxa"/>
            <w:tcBorders>
              <w:top w:val="nil"/>
              <w:left w:val="nil"/>
              <w:bottom w:val="single" w:sz="4" w:space="0" w:color="auto"/>
              <w:right w:val="single" w:sz="4" w:space="0" w:color="auto"/>
            </w:tcBorders>
            <w:vAlign w:val="bottom"/>
            <w:hideMark/>
          </w:tcPr>
          <w:p w14:paraId="3131E1EF" w14:textId="243046B3"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Monthly</w:t>
            </w:r>
          </w:p>
        </w:tc>
        <w:tc>
          <w:tcPr>
            <w:tcW w:w="1980" w:type="dxa"/>
            <w:tcBorders>
              <w:top w:val="nil"/>
              <w:left w:val="nil"/>
              <w:bottom w:val="single" w:sz="4" w:space="0" w:color="auto"/>
              <w:right w:val="single" w:sz="4" w:space="0" w:color="auto"/>
            </w:tcBorders>
            <w:vAlign w:val="bottom"/>
            <w:hideMark/>
          </w:tcPr>
          <w:p w14:paraId="61B5554E"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1 hour</w:t>
            </w:r>
          </w:p>
        </w:tc>
      </w:tr>
      <w:tr w:rsidR="00E96E6B" w:rsidRPr="00953A84" w14:paraId="55B23235" w14:textId="77777777" w:rsidTr="0034097E">
        <w:trPr>
          <w:trHeight w:val="1700"/>
        </w:trPr>
        <w:tc>
          <w:tcPr>
            <w:tcW w:w="1495" w:type="dxa"/>
            <w:vMerge/>
            <w:tcBorders>
              <w:top w:val="nil"/>
              <w:left w:val="single" w:sz="4" w:space="0" w:color="auto"/>
              <w:bottom w:val="single" w:sz="4" w:space="0" w:color="auto"/>
              <w:right w:val="single" w:sz="4" w:space="0" w:color="auto"/>
            </w:tcBorders>
            <w:vAlign w:val="center"/>
            <w:hideMark/>
          </w:tcPr>
          <w:p w14:paraId="1B3E1C24"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44753915"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Standardize care with clear protocols</w:t>
            </w:r>
          </w:p>
        </w:tc>
        <w:tc>
          <w:tcPr>
            <w:tcW w:w="2738" w:type="dxa"/>
            <w:tcBorders>
              <w:top w:val="nil"/>
              <w:left w:val="nil"/>
              <w:bottom w:val="single" w:sz="4" w:space="0" w:color="auto"/>
              <w:right w:val="single" w:sz="4" w:space="0" w:color="auto"/>
            </w:tcBorders>
            <w:vAlign w:val="bottom"/>
            <w:hideMark/>
          </w:tcPr>
          <w:p w14:paraId="601BBD4F"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Ghana Health Service</w:t>
            </w:r>
            <w:r w:rsidRPr="00953A84">
              <w:rPr>
                <w:rFonts w:ascii="Arial" w:eastAsia="Times New Roman" w:hAnsi="Arial" w:cs="Arial"/>
                <w:color w:val="000000"/>
                <w:kern w:val="0"/>
                <w:sz w:val="20"/>
                <w:szCs w:val="20"/>
                <w14:ligatures w14:val="none"/>
              </w:rPr>
              <w:br/>
              <w:t>* Ministry of Health</w:t>
            </w:r>
          </w:p>
        </w:tc>
        <w:tc>
          <w:tcPr>
            <w:tcW w:w="3415" w:type="dxa"/>
            <w:tcBorders>
              <w:top w:val="nil"/>
              <w:left w:val="nil"/>
              <w:bottom w:val="single" w:sz="4" w:space="0" w:color="auto"/>
              <w:right w:val="single" w:sz="4" w:space="0" w:color="auto"/>
            </w:tcBorders>
            <w:vAlign w:val="bottom"/>
            <w:hideMark/>
          </w:tcPr>
          <w:p w14:paraId="233A6202"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Establish standardized protocols for routine blood pressure (BP) measurement across relevant service delivery points.</w:t>
            </w:r>
            <w:r w:rsidRPr="00953A84">
              <w:rPr>
                <w:rFonts w:ascii="Arial" w:eastAsia="Times New Roman" w:hAnsi="Arial" w:cs="Arial"/>
                <w:color w:val="000000"/>
                <w:kern w:val="0"/>
                <w:sz w:val="20"/>
                <w:szCs w:val="20"/>
                <w14:ligatures w14:val="none"/>
              </w:rPr>
              <w:br/>
              <w:t>* Develop and disseminate Information, Education, and Communication (IEC) materials to promote awareness and proper techniques for BP monitoring</w:t>
            </w:r>
          </w:p>
        </w:tc>
        <w:tc>
          <w:tcPr>
            <w:tcW w:w="2070" w:type="dxa"/>
            <w:tcBorders>
              <w:top w:val="nil"/>
              <w:left w:val="nil"/>
              <w:bottom w:val="single" w:sz="4" w:space="0" w:color="auto"/>
              <w:right w:val="single" w:sz="4" w:space="0" w:color="auto"/>
            </w:tcBorders>
            <w:vAlign w:val="bottom"/>
            <w:hideMark/>
          </w:tcPr>
          <w:p w14:paraId="11CEA632" w14:textId="1F1FBD16"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Quarterly</w:t>
            </w:r>
          </w:p>
        </w:tc>
        <w:tc>
          <w:tcPr>
            <w:tcW w:w="1980" w:type="dxa"/>
            <w:tcBorders>
              <w:top w:val="nil"/>
              <w:left w:val="nil"/>
              <w:bottom w:val="single" w:sz="4" w:space="0" w:color="auto"/>
              <w:right w:val="single" w:sz="4" w:space="0" w:color="auto"/>
            </w:tcBorders>
            <w:vAlign w:val="bottom"/>
            <w:hideMark/>
          </w:tcPr>
          <w:p w14:paraId="3FCA79DF" w14:textId="276CB467" w:rsidR="00E96E6B" w:rsidRPr="00953A84" w:rsidRDefault="0044373A"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3</w:t>
            </w:r>
            <w:r w:rsidR="00E96E6B" w:rsidRPr="00953A84">
              <w:rPr>
                <w:rFonts w:ascii="Arial" w:eastAsia="Times New Roman" w:hAnsi="Arial" w:cs="Arial"/>
                <w:color w:val="000000"/>
                <w:kern w:val="0"/>
                <w:sz w:val="20"/>
                <w:szCs w:val="20"/>
                <w14:ligatures w14:val="none"/>
              </w:rPr>
              <w:t xml:space="preserve"> </w:t>
            </w:r>
            <w:r w:rsidR="00C057F3" w:rsidRPr="00953A84">
              <w:rPr>
                <w:rFonts w:ascii="Arial" w:eastAsia="Times New Roman" w:hAnsi="Arial" w:cs="Arial"/>
                <w:color w:val="000000"/>
                <w:kern w:val="0"/>
                <w:sz w:val="20"/>
                <w:szCs w:val="20"/>
                <w14:ligatures w14:val="none"/>
              </w:rPr>
              <w:t>Hours</w:t>
            </w:r>
          </w:p>
        </w:tc>
      </w:tr>
      <w:tr w:rsidR="00E96E6B" w:rsidRPr="00953A84" w14:paraId="01B78727" w14:textId="77777777" w:rsidTr="0034097E">
        <w:trPr>
          <w:trHeight w:val="720"/>
        </w:trPr>
        <w:tc>
          <w:tcPr>
            <w:tcW w:w="1495" w:type="dxa"/>
            <w:vMerge w:val="restart"/>
            <w:tcBorders>
              <w:top w:val="nil"/>
              <w:left w:val="single" w:sz="4" w:space="0" w:color="auto"/>
              <w:bottom w:val="single" w:sz="4" w:space="0" w:color="auto"/>
              <w:right w:val="single" w:sz="4" w:space="0" w:color="auto"/>
            </w:tcBorders>
            <w:hideMark/>
          </w:tcPr>
          <w:p w14:paraId="303CFF0F" w14:textId="76D860E9" w:rsidR="00E96E6B" w:rsidRPr="00953A84" w:rsidRDefault="00F86A29" w:rsidP="0076207F">
            <w:pPr>
              <w:spacing w:after="0" w:line="240" w:lineRule="auto"/>
              <w:jc w:val="center"/>
              <w:rPr>
                <w:rFonts w:ascii="Arial" w:eastAsia="Times New Roman" w:hAnsi="Arial" w:cs="Arial"/>
                <w:b/>
                <w:bCs/>
                <w:color w:val="000000"/>
                <w:kern w:val="0"/>
                <w:sz w:val="20"/>
                <w:szCs w:val="20"/>
                <w14:ligatures w14:val="none"/>
              </w:rPr>
            </w:pPr>
            <w:r w:rsidRPr="00BE28E4">
              <w:rPr>
                <w:rFonts w:ascii="Arial" w:eastAsia="Times New Roman" w:hAnsi="Arial" w:cs="Arial"/>
                <w:b/>
                <w:bCs/>
                <w:color w:val="000000"/>
                <w:kern w:val="0"/>
                <w:sz w:val="22"/>
                <w:szCs w:val="22"/>
                <w14:ligatures w14:val="none"/>
              </w:rPr>
              <w:t>Medical assistant-led BP follow-up visits under supervision</w:t>
            </w:r>
          </w:p>
        </w:tc>
        <w:tc>
          <w:tcPr>
            <w:tcW w:w="1887" w:type="dxa"/>
            <w:tcBorders>
              <w:top w:val="nil"/>
              <w:left w:val="nil"/>
              <w:bottom w:val="single" w:sz="4" w:space="0" w:color="auto"/>
              <w:right w:val="single" w:sz="4" w:space="0" w:color="auto"/>
            </w:tcBorders>
            <w:vAlign w:val="bottom"/>
            <w:hideMark/>
          </w:tcPr>
          <w:p w14:paraId="5620B82D"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Build CHN capacity through training</w:t>
            </w:r>
          </w:p>
        </w:tc>
        <w:tc>
          <w:tcPr>
            <w:tcW w:w="2738" w:type="dxa"/>
            <w:tcBorders>
              <w:top w:val="nil"/>
              <w:left w:val="nil"/>
              <w:bottom w:val="single" w:sz="4" w:space="0" w:color="auto"/>
              <w:right w:val="single" w:sz="4" w:space="0" w:color="auto"/>
            </w:tcBorders>
            <w:vAlign w:val="bottom"/>
            <w:hideMark/>
          </w:tcPr>
          <w:p w14:paraId="4046700A"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Ghana Health Service</w:t>
            </w:r>
            <w:r w:rsidRPr="00953A84">
              <w:rPr>
                <w:rFonts w:ascii="Arial" w:eastAsia="Times New Roman" w:hAnsi="Arial" w:cs="Arial"/>
                <w:color w:val="000000"/>
                <w:kern w:val="0"/>
                <w:sz w:val="20"/>
                <w:szCs w:val="20"/>
                <w14:ligatures w14:val="none"/>
              </w:rPr>
              <w:br/>
              <w:t>* Ministry of Health</w:t>
            </w:r>
          </w:p>
        </w:tc>
        <w:tc>
          <w:tcPr>
            <w:tcW w:w="3415" w:type="dxa"/>
            <w:tcBorders>
              <w:top w:val="nil"/>
              <w:left w:val="nil"/>
              <w:bottom w:val="single" w:sz="4" w:space="0" w:color="auto"/>
              <w:right w:val="single" w:sz="4" w:space="0" w:color="auto"/>
            </w:tcBorders>
            <w:vAlign w:val="bottom"/>
            <w:hideMark/>
          </w:tcPr>
          <w:p w14:paraId="7A7D38B0" w14:textId="7ABF3389" w:rsidR="00E96E6B" w:rsidRPr="00953A84" w:rsidRDefault="00C53B96" w:rsidP="0076207F">
            <w:pPr>
              <w:spacing w:after="0" w:line="240" w:lineRule="auto"/>
              <w:contextualSpacing/>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356455" w:rsidRPr="00953A84">
              <w:rPr>
                <w:rFonts w:ascii="Arial" w:eastAsia="Times New Roman" w:hAnsi="Arial" w:cs="Arial"/>
                <w:color w:val="000000"/>
                <w:kern w:val="0"/>
                <w:sz w:val="20"/>
                <w:szCs w:val="20"/>
                <w14:ligatures w14:val="none"/>
              </w:rPr>
              <w:t>Conduct C</w:t>
            </w:r>
            <w:r w:rsidRPr="00953A84">
              <w:rPr>
                <w:rFonts w:ascii="Arial" w:eastAsia="Times New Roman" w:hAnsi="Arial" w:cs="Arial"/>
                <w:color w:val="000000"/>
                <w:kern w:val="0"/>
                <w:sz w:val="20"/>
                <w:szCs w:val="20"/>
                <w14:ligatures w14:val="none"/>
              </w:rPr>
              <w:t xml:space="preserve">ontinuous </w:t>
            </w:r>
            <w:r w:rsidR="00356455" w:rsidRPr="00953A84">
              <w:rPr>
                <w:rFonts w:ascii="Arial" w:eastAsia="Times New Roman" w:hAnsi="Arial" w:cs="Arial"/>
                <w:color w:val="000000"/>
                <w:kern w:val="0"/>
                <w:sz w:val="20"/>
                <w:szCs w:val="20"/>
                <w14:ligatures w14:val="none"/>
              </w:rPr>
              <w:t>P</w:t>
            </w:r>
            <w:r w:rsidRPr="00953A84">
              <w:rPr>
                <w:rFonts w:ascii="Arial" w:eastAsia="Times New Roman" w:hAnsi="Arial" w:cs="Arial"/>
                <w:color w:val="000000"/>
                <w:kern w:val="0"/>
                <w:sz w:val="20"/>
                <w:szCs w:val="20"/>
                <w14:ligatures w14:val="none"/>
              </w:rPr>
              <w:t>r</w:t>
            </w:r>
            <w:r w:rsidR="00E45985" w:rsidRPr="00953A84">
              <w:rPr>
                <w:rFonts w:ascii="Arial" w:eastAsia="Times New Roman" w:hAnsi="Arial" w:cs="Arial"/>
                <w:color w:val="000000"/>
                <w:kern w:val="0"/>
                <w:sz w:val="20"/>
                <w:szCs w:val="20"/>
                <w14:ligatures w14:val="none"/>
              </w:rPr>
              <w:t xml:space="preserve">ofessional </w:t>
            </w:r>
            <w:r w:rsidR="00356455" w:rsidRPr="00953A84">
              <w:rPr>
                <w:rFonts w:ascii="Arial" w:eastAsia="Times New Roman" w:hAnsi="Arial" w:cs="Arial"/>
                <w:color w:val="000000"/>
                <w:kern w:val="0"/>
                <w:sz w:val="20"/>
                <w:szCs w:val="20"/>
                <w14:ligatures w14:val="none"/>
              </w:rPr>
              <w:t>D</w:t>
            </w:r>
            <w:r w:rsidR="00E45985" w:rsidRPr="00953A84">
              <w:rPr>
                <w:rFonts w:ascii="Arial" w:eastAsia="Times New Roman" w:hAnsi="Arial" w:cs="Arial"/>
                <w:color w:val="000000"/>
                <w:kern w:val="0"/>
                <w:sz w:val="20"/>
                <w:szCs w:val="20"/>
                <w14:ligatures w14:val="none"/>
              </w:rPr>
              <w:t>evelopment (CPD)</w:t>
            </w:r>
            <w:r w:rsidR="00356455" w:rsidRPr="00953A84">
              <w:rPr>
                <w:rFonts w:ascii="Arial" w:eastAsia="Times New Roman" w:hAnsi="Arial" w:cs="Arial"/>
                <w:color w:val="000000"/>
                <w:kern w:val="0"/>
                <w:sz w:val="20"/>
                <w:szCs w:val="20"/>
                <w14:ligatures w14:val="none"/>
              </w:rPr>
              <w:t xml:space="preserve"> trainings to encourage participation</w:t>
            </w:r>
          </w:p>
          <w:p w14:paraId="6944F35E" w14:textId="0C418A5B" w:rsidR="009965BB" w:rsidRPr="00953A84" w:rsidRDefault="00C53B96" w:rsidP="0076207F">
            <w:pPr>
              <w:spacing w:after="0" w:line="240" w:lineRule="auto"/>
              <w:contextualSpacing/>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9965BB" w:rsidRPr="00953A84">
              <w:rPr>
                <w:rFonts w:ascii="Arial" w:eastAsia="Times New Roman" w:hAnsi="Arial" w:cs="Arial"/>
                <w:color w:val="000000"/>
                <w:kern w:val="0"/>
                <w:sz w:val="20"/>
                <w:szCs w:val="20"/>
                <w14:ligatures w14:val="none"/>
              </w:rPr>
              <w:t xml:space="preserve">Conduct in-service training for </w:t>
            </w:r>
            <w:r w:rsidR="00A76A42" w:rsidRPr="00953A84">
              <w:rPr>
                <w:rFonts w:ascii="Arial" w:eastAsia="Times New Roman" w:hAnsi="Arial" w:cs="Arial"/>
                <w:color w:val="000000"/>
                <w:kern w:val="0"/>
                <w:sz w:val="20"/>
                <w:szCs w:val="20"/>
                <w14:ligatures w14:val="none"/>
              </w:rPr>
              <w:t>CHNs</w:t>
            </w:r>
          </w:p>
        </w:tc>
        <w:tc>
          <w:tcPr>
            <w:tcW w:w="2070" w:type="dxa"/>
            <w:tcBorders>
              <w:top w:val="nil"/>
              <w:left w:val="nil"/>
              <w:bottom w:val="single" w:sz="4" w:space="0" w:color="auto"/>
              <w:right w:val="single" w:sz="4" w:space="0" w:color="auto"/>
            </w:tcBorders>
            <w:vAlign w:val="bottom"/>
            <w:hideMark/>
          </w:tcPr>
          <w:p w14:paraId="15393EC8" w14:textId="35F41EF3"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Bi-annually</w:t>
            </w:r>
          </w:p>
        </w:tc>
        <w:tc>
          <w:tcPr>
            <w:tcW w:w="1980" w:type="dxa"/>
            <w:tcBorders>
              <w:top w:val="nil"/>
              <w:left w:val="nil"/>
              <w:bottom w:val="single" w:sz="4" w:space="0" w:color="auto"/>
              <w:right w:val="single" w:sz="4" w:space="0" w:color="auto"/>
            </w:tcBorders>
            <w:vAlign w:val="bottom"/>
            <w:hideMark/>
          </w:tcPr>
          <w:p w14:paraId="502A4C22"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6 hours</w:t>
            </w:r>
          </w:p>
        </w:tc>
      </w:tr>
      <w:tr w:rsidR="00E96E6B" w:rsidRPr="00953A84" w14:paraId="0F4CAE49" w14:textId="77777777" w:rsidTr="0034097E">
        <w:trPr>
          <w:trHeight w:val="1220"/>
        </w:trPr>
        <w:tc>
          <w:tcPr>
            <w:tcW w:w="1495" w:type="dxa"/>
            <w:vMerge/>
            <w:tcBorders>
              <w:top w:val="nil"/>
              <w:left w:val="single" w:sz="4" w:space="0" w:color="auto"/>
              <w:bottom w:val="single" w:sz="4" w:space="0" w:color="auto"/>
              <w:right w:val="single" w:sz="4" w:space="0" w:color="auto"/>
            </w:tcBorders>
            <w:vAlign w:val="center"/>
            <w:hideMark/>
          </w:tcPr>
          <w:p w14:paraId="78C88BA0"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0E36EE81"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Integrate CHN follow-ups in care</w:t>
            </w:r>
          </w:p>
        </w:tc>
        <w:tc>
          <w:tcPr>
            <w:tcW w:w="2738" w:type="dxa"/>
            <w:tcBorders>
              <w:top w:val="nil"/>
              <w:left w:val="nil"/>
              <w:bottom w:val="single" w:sz="4" w:space="0" w:color="auto"/>
              <w:right w:val="single" w:sz="4" w:space="0" w:color="auto"/>
            </w:tcBorders>
            <w:vAlign w:val="bottom"/>
            <w:hideMark/>
          </w:tcPr>
          <w:p w14:paraId="6C687F50" w14:textId="2EA0C7D1" w:rsidR="00E96E6B" w:rsidRPr="00953A84" w:rsidRDefault="008836AE"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C</w:t>
            </w:r>
            <w:r w:rsidRPr="00953A84">
              <w:rPr>
                <w:rFonts w:ascii="Arial" w:eastAsia="Times New Roman" w:hAnsi="Arial" w:cs="Arial"/>
                <w:color w:val="000000"/>
                <w:kern w:val="0"/>
                <w:sz w:val="20"/>
                <w:szCs w:val="20"/>
                <w14:ligatures w14:val="none"/>
              </w:rPr>
              <w:t xml:space="preserve">ommunity </w:t>
            </w:r>
            <w:r w:rsidR="00E96E6B" w:rsidRPr="00953A84">
              <w:rPr>
                <w:rFonts w:ascii="Arial" w:eastAsia="Times New Roman" w:hAnsi="Arial" w:cs="Arial"/>
                <w:color w:val="000000"/>
                <w:kern w:val="0"/>
                <w:sz w:val="20"/>
                <w:szCs w:val="20"/>
                <w14:ligatures w14:val="none"/>
              </w:rPr>
              <w:t>H</w:t>
            </w:r>
            <w:r w:rsidRPr="00953A84">
              <w:rPr>
                <w:rFonts w:ascii="Arial" w:eastAsia="Times New Roman" w:hAnsi="Arial" w:cs="Arial"/>
                <w:color w:val="000000"/>
                <w:kern w:val="0"/>
                <w:sz w:val="20"/>
                <w:szCs w:val="20"/>
                <w14:ligatures w14:val="none"/>
              </w:rPr>
              <w:t xml:space="preserve">ealth </w:t>
            </w:r>
            <w:r w:rsidR="00E96E6B" w:rsidRPr="00953A84">
              <w:rPr>
                <w:rFonts w:ascii="Arial" w:eastAsia="Times New Roman" w:hAnsi="Arial" w:cs="Arial"/>
                <w:color w:val="000000"/>
                <w:kern w:val="0"/>
                <w:sz w:val="20"/>
                <w:szCs w:val="20"/>
                <w14:ligatures w14:val="none"/>
              </w:rPr>
              <w:t>N</w:t>
            </w:r>
            <w:r w:rsidRPr="00953A84">
              <w:rPr>
                <w:rFonts w:ascii="Arial" w:eastAsia="Times New Roman" w:hAnsi="Arial" w:cs="Arial"/>
                <w:color w:val="000000"/>
                <w:kern w:val="0"/>
                <w:sz w:val="20"/>
                <w:szCs w:val="20"/>
                <w14:ligatures w14:val="none"/>
              </w:rPr>
              <w:t>urse</w:t>
            </w:r>
            <w:r w:rsidR="00E96E6B" w:rsidRPr="00953A84">
              <w:rPr>
                <w:rFonts w:ascii="Arial" w:eastAsia="Times New Roman" w:hAnsi="Arial" w:cs="Arial"/>
                <w:color w:val="000000"/>
                <w:kern w:val="0"/>
                <w:sz w:val="20"/>
                <w:szCs w:val="20"/>
                <w14:ligatures w14:val="none"/>
              </w:rPr>
              <w:t>s</w:t>
            </w:r>
          </w:p>
        </w:tc>
        <w:tc>
          <w:tcPr>
            <w:tcW w:w="3415" w:type="dxa"/>
            <w:tcBorders>
              <w:top w:val="nil"/>
              <w:left w:val="nil"/>
              <w:bottom w:val="single" w:sz="4" w:space="0" w:color="auto"/>
              <w:right w:val="single" w:sz="4" w:space="0" w:color="auto"/>
            </w:tcBorders>
            <w:vAlign w:val="bottom"/>
            <w:hideMark/>
          </w:tcPr>
          <w:p w14:paraId="7FE8FF98" w14:textId="54999B0D"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Ensure accurate and consistent capturing of patient data during C</w:t>
            </w:r>
            <w:r w:rsidR="00C53B96" w:rsidRPr="00953A84">
              <w:rPr>
                <w:rFonts w:ascii="Arial" w:eastAsia="Times New Roman" w:hAnsi="Arial" w:cs="Arial"/>
                <w:color w:val="000000"/>
                <w:kern w:val="0"/>
                <w:sz w:val="20"/>
                <w:szCs w:val="20"/>
                <w14:ligatures w14:val="none"/>
              </w:rPr>
              <w:t xml:space="preserve">hild </w:t>
            </w:r>
            <w:r w:rsidRPr="00953A84">
              <w:rPr>
                <w:rFonts w:ascii="Arial" w:eastAsia="Times New Roman" w:hAnsi="Arial" w:cs="Arial"/>
                <w:color w:val="000000"/>
                <w:kern w:val="0"/>
                <w:sz w:val="20"/>
                <w:szCs w:val="20"/>
                <w14:ligatures w14:val="none"/>
              </w:rPr>
              <w:t>W</w:t>
            </w:r>
            <w:r w:rsidR="00C53B96" w:rsidRPr="00953A84">
              <w:rPr>
                <w:rFonts w:ascii="Arial" w:eastAsia="Times New Roman" w:hAnsi="Arial" w:cs="Arial"/>
                <w:color w:val="000000"/>
                <w:kern w:val="0"/>
                <w:sz w:val="20"/>
                <w:szCs w:val="20"/>
                <w14:ligatures w14:val="none"/>
              </w:rPr>
              <w:t xml:space="preserve">elfare </w:t>
            </w:r>
            <w:r w:rsidRPr="00953A84">
              <w:rPr>
                <w:rFonts w:ascii="Arial" w:eastAsia="Times New Roman" w:hAnsi="Arial" w:cs="Arial"/>
                <w:color w:val="000000"/>
                <w:kern w:val="0"/>
                <w:sz w:val="20"/>
                <w:szCs w:val="20"/>
                <w14:ligatures w14:val="none"/>
              </w:rPr>
              <w:t>C</w:t>
            </w:r>
            <w:r w:rsidR="00C53B96" w:rsidRPr="00953A84">
              <w:rPr>
                <w:rFonts w:ascii="Arial" w:eastAsia="Times New Roman" w:hAnsi="Arial" w:cs="Arial"/>
                <w:color w:val="000000"/>
                <w:kern w:val="0"/>
                <w:sz w:val="20"/>
                <w:szCs w:val="20"/>
                <w14:ligatures w14:val="none"/>
              </w:rPr>
              <w:t>linic</w:t>
            </w:r>
            <w:r w:rsidRPr="00953A84">
              <w:rPr>
                <w:rFonts w:ascii="Arial" w:eastAsia="Times New Roman" w:hAnsi="Arial" w:cs="Arial"/>
                <w:color w:val="000000"/>
                <w:kern w:val="0"/>
                <w:sz w:val="20"/>
                <w:szCs w:val="20"/>
                <w14:ligatures w14:val="none"/>
              </w:rPr>
              <w:t>s</w:t>
            </w:r>
            <w:r w:rsidR="00E45985" w:rsidRPr="00953A84">
              <w:rPr>
                <w:rFonts w:ascii="Arial" w:eastAsia="Times New Roman" w:hAnsi="Arial" w:cs="Arial"/>
                <w:color w:val="000000"/>
                <w:kern w:val="0"/>
                <w:sz w:val="20"/>
                <w:szCs w:val="20"/>
                <w14:ligatures w14:val="none"/>
              </w:rPr>
              <w:t xml:space="preserve"> (CWCs)</w:t>
            </w:r>
            <w:r w:rsidRPr="00953A84">
              <w:rPr>
                <w:rFonts w:ascii="Arial" w:eastAsia="Times New Roman" w:hAnsi="Arial" w:cs="Arial"/>
                <w:color w:val="000000"/>
                <w:kern w:val="0"/>
                <w:sz w:val="20"/>
                <w:szCs w:val="20"/>
                <w14:ligatures w14:val="none"/>
              </w:rPr>
              <w:br/>
              <w:t>* Streamline the timely entry of captured data into the health information system to support continuity of care and data-driven decision-making</w:t>
            </w:r>
            <w:r w:rsidR="000C62E6">
              <w:rPr>
                <w:rFonts w:ascii="Arial" w:eastAsia="Times New Roman" w:hAnsi="Arial" w:cs="Arial"/>
                <w:color w:val="000000"/>
                <w:kern w:val="0"/>
                <w:sz w:val="20"/>
                <w:szCs w:val="20"/>
                <w14:ligatures w14:val="none"/>
              </w:rPr>
              <w:t>.</w:t>
            </w:r>
          </w:p>
        </w:tc>
        <w:tc>
          <w:tcPr>
            <w:tcW w:w="2070" w:type="dxa"/>
            <w:tcBorders>
              <w:top w:val="nil"/>
              <w:left w:val="nil"/>
              <w:bottom w:val="single" w:sz="4" w:space="0" w:color="auto"/>
              <w:right w:val="single" w:sz="4" w:space="0" w:color="auto"/>
            </w:tcBorders>
            <w:vAlign w:val="bottom"/>
            <w:hideMark/>
          </w:tcPr>
          <w:p w14:paraId="28A25AD6" w14:textId="4422DB1B"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Daily</w:t>
            </w:r>
          </w:p>
        </w:tc>
        <w:tc>
          <w:tcPr>
            <w:tcW w:w="1980" w:type="dxa"/>
            <w:tcBorders>
              <w:top w:val="nil"/>
              <w:left w:val="nil"/>
              <w:bottom w:val="single" w:sz="4" w:space="0" w:color="auto"/>
              <w:right w:val="single" w:sz="4" w:space="0" w:color="auto"/>
            </w:tcBorders>
            <w:vAlign w:val="bottom"/>
            <w:hideMark/>
          </w:tcPr>
          <w:p w14:paraId="77839DE1"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8 hours</w:t>
            </w:r>
          </w:p>
        </w:tc>
      </w:tr>
      <w:tr w:rsidR="00E96E6B" w:rsidRPr="00953A84" w14:paraId="6088F054" w14:textId="77777777" w:rsidTr="0034097E">
        <w:trPr>
          <w:trHeight w:val="980"/>
        </w:trPr>
        <w:tc>
          <w:tcPr>
            <w:tcW w:w="1495" w:type="dxa"/>
            <w:vMerge/>
            <w:tcBorders>
              <w:top w:val="nil"/>
              <w:left w:val="single" w:sz="4" w:space="0" w:color="auto"/>
              <w:bottom w:val="single" w:sz="4" w:space="0" w:color="auto"/>
              <w:right w:val="single" w:sz="4" w:space="0" w:color="auto"/>
            </w:tcBorders>
            <w:vAlign w:val="center"/>
            <w:hideMark/>
          </w:tcPr>
          <w:p w14:paraId="0BC6EF6E"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36D245D2"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Streamline workflows by task shifting</w:t>
            </w:r>
          </w:p>
        </w:tc>
        <w:tc>
          <w:tcPr>
            <w:tcW w:w="2738" w:type="dxa"/>
            <w:tcBorders>
              <w:top w:val="nil"/>
              <w:left w:val="nil"/>
              <w:bottom w:val="single" w:sz="4" w:space="0" w:color="auto"/>
              <w:right w:val="single" w:sz="4" w:space="0" w:color="auto"/>
            </w:tcBorders>
            <w:vAlign w:val="bottom"/>
            <w:hideMark/>
          </w:tcPr>
          <w:p w14:paraId="3BCD4F93" w14:textId="48623132" w:rsidR="00E96E6B" w:rsidRPr="00953A84" w:rsidRDefault="008836AE"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Ghana Health Service</w:t>
            </w:r>
          </w:p>
        </w:tc>
        <w:tc>
          <w:tcPr>
            <w:tcW w:w="3415" w:type="dxa"/>
            <w:tcBorders>
              <w:top w:val="nil"/>
              <w:left w:val="nil"/>
              <w:bottom w:val="single" w:sz="4" w:space="0" w:color="auto"/>
              <w:right w:val="single" w:sz="4" w:space="0" w:color="auto"/>
            </w:tcBorders>
            <w:vAlign w:val="bottom"/>
            <w:hideMark/>
          </w:tcPr>
          <w:p w14:paraId="4E727C6A" w14:textId="551E6DD2"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Assign Community Health Nurses (CHNs) to monitor a designated number of NCD cases within each CHPS zone to ensure consistent follow-up and support</w:t>
            </w:r>
          </w:p>
        </w:tc>
        <w:tc>
          <w:tcPr>
            <w:tcW w:w="2070" w:type="dxa"/>
            <w:tcBorders>
              <w:top w:val="nil"/>
              <w:left w:val="nil"/>
              <w:bottom w:val="single" w:sz="4" w:space="0" w:color="auto"/>
              <w:right w:val="single" w:sz="4" w:space="0" w:color="auto"/>
            </w:tcBorders>
            <w:vAlign w:val="bottom"/>
            <w:hideMark/>
          </w:tcPr>
          <w:p w14:paraId="191BC953" w14:textId="0F5945F6" w:rsidR="00E96E6B" w:rsidRPr="00953A84" w:rsidRDefault="00E45985"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Bi-weekly</w:t>
            </w:r>
          </w:p>
        </w:tc>
        <w:tc>
          <w:tcPr>
            <w:tcW w:w="1980" w:type="dxa"/>
            <w:tcBorders>
              <w:top w:val="nil"/>
              <w:left w:val="nil"/>
              <w:bottom w:val="single" w:sz="4" w:space="0" w:color="auto"/>
              <w:right w:val="single" w:sz="4" w:space="0" w:color="auto"/>
            </w:tcBorders>
            <w:vAlign w:val="bottom"/>
            <w:hideMark/>
          </w:tcPr>
          <w:p w14:paraId="5A072E52"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3 hours</w:t>
            </w:r>
          </w:p>
        </w:tc>
      </w:tr>
      <w:tr w:rsidR="00E96E6B" w:rsidRPr="00953A84" w14:paraId="43062C8E" w14:textId="77777777" w:rsidTr="0034097E">
        <w:trPr>
          <w:trHeight w:val="1220"/>
        </w:trPr>
        <w:tc>
          <w:tcPr>
            <w:tcW w:w="1495" w:type="dxa"/>
            <w:vMerge/>
            <w:tcBorders>
              <w:top w:val="nil"/>
              <w:left w:val="single" w:sz="4" w:space="0" w:color="auto"/>
              <w:bottom w:val="single" w:sz="4" w:space="0" w:color="auto"/>
              <w:right w:val="single" w:sz="4" w:space="0" w:color="auto"/>
            </w:tcBorders>
            <w:vAlign w:val="center"/>
            <w:hideMark/>
          </w:tcPr>
          <w:p w14:paraId="0078BFFB"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75E5312E"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Incentivize CHN role expansion</w:t>
            </w:r>
          </w:p>
        </w:tc>
        <w:tc>
          <w:tcPr>
            <w:tcW w:w="2738" w:type="dxa"/>
            <w:tcBorders>
              <w:top w:val="nil"/>
              <w:left w:val="nil"/>
              <w:bottom w:val="single" w:sz="4" w:space="0" w:color="auto"/>
              <w:right w:val="single" w:sz="4" w:space="0" w:color="auto"/>
            </w:tcBorders>
            <w:vAlign w:val="bottom"/>
            <w:hideMark/>
          </w:tcPr>
          <w:p w14:paraId="749CB672"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Ghana Health Service</w:t>
            </w:r>
            <w:r w:rsidRPr="00953A84">
              <w:rPr>
                <w:rFonts w:ascii="Arial" w:eastAsia="Times New Roman" w:hAnsi="Arial" w:cs="Arial"/>
                <w:color w:val="000000"/>
                <w:kern w:val="0"/>
                <w:sz w:val="20"/>
                <w:szCs w:val="20"/>
                <w14:ligatures w14:val="none"/>
              </w:rPr>
              <w:br/>
              <w:t>* Ministry of Health</w:t>
            </w:r>
          </w:p>
        </w:tc>
        <w:tc>
          <w:tcPr>
            <w:tcW w:w="3415" w:type="dxa"/>
            <w:tcBorders>
              <w:top w:val="nil"/>
              <w:left w:val="nil"/>
              <w:bottom w:val="single" w:sz="4" w:space="0" w:color="auto"/>
              <w:right w:val="single" w:sz="4" w:space="0" w:color="auto"/>
            </w:tcBorders>
            <w:vAlign w:val="bottom"/>
            <w:hideMark/>
          </w:tcPr>
          <w:p w14:paraId="3B1017E5"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Establish clear performance standards to guide service delivery and accountability.</w:t>
            </w:r>
            <w:r w:rsidRPr="00953A84">
              <w:rPr>
                <w:rFonts w:ascii="Arial" w:eastAsia="Times New Roman" w:hAnsi="Arial" w:cs="Arial"/>
                <w:color w:val="000000"/>
                <w:kern w:val="0"/>
                <w:sz w:val="20"/>
                <w:szCs w:val="20"/>
                <w14:ligatures w14:val="none"/>
              </w:rPr>
              <w:br/>
              <w:t>* Implement recognition and award schemes to motivate staff and reinforce high-quality performance</w:t>
            </w:r>
          </w:p>
        </w:tc>
        <w:tc>
          <w:tcPr>
            <w:tcW w:w="2070" w:type="dxa"/>
            <w:tcBorders>
              <w:top w:val="nil"/>
              <w:left w:val="nil"/>
              <w:bottom w:val="single" w:sz="4" w:space="0" w:color="auto"/>
              <w:right w:val="single" w:sz="4" w:space="0" w:color="auto"/>
            </w:tcBorders>
            <w:vAlign w:val="bottom"/>
            <w:hideMark/>
          </w:tcPr>
          <w:p w14:paraId="737175FE" w14:textId="4945D9BE" w:rsidR="00E96E6B" w:rsidRPr="00953A84" w:rsidRDefault="00E45985"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Quarterly</w:t>
            </w:r>
          </w:p>
        </w:tc>
        <w:tc>
          <w:tcPr>
            <w:tcW w:w="1980" w:type="dxa"/>
            <w:tcBorders>
              <w:top w:val="nil"/>
              <w:left w:val="nil"/>
              <w:bottom w:val="single" w:sz="4" w:space="0" w:color="auto"/>
              <w:right w:val="single" w:sz="4" w:space="0" w:color="auto"/>
            </w:tcBorders>
            <w:vAlign w:val="bottom"/>
            <w:hideMark/>
          </w:tcPr>
          <w:p w14:paraId="62C88E41"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one day</w:t>
            </w:r>
          </w:p>
        </w:tc>
      </w:tr>
      <w:tr w:rsidR="00E96E6B" w:rsidRPr="00953A84" w14:paraId="004074CF" w14:textId="77777777" w:rsidTr="0034097E">
        <w:trPr>
          <w:trHeight w:val="740"/>
        </w:trPr>
        <w:tc>
          <w:tcPr>
            <w:tcW w:w="1495" w:type="dxa"/>
            <w:vMerge/>
            <w:tcBorders>
              <w:top w:val="nil"/>
              <w:left w:val="single" w:sz="4" w:space="0" w:color="auto"/>
              <w:bottom w:val="single" w:sz="4" w:space="0" w:color="auto"/>
              <w:right w:val="single" w:sz="4" w:space="0" w:color="auto"/>
            </w:tcBorders>
            <w:vAlign w:val="center"/>
            <w:hideMark/>
          </w:tcPr>
          <w:p w14:paraId="5EE80E5D"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37D6FC6F"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Authorize CHN hypertension medication prescriptions</w:t>
            </w:r>
          </w:p>
        </w:tc>
        <w:tc>
          <w:tcPr>
            <w:tcW w:w="2738" w:type="dxa"/>
            <w:tcBorders>
              <w:top w:val="nil"/>
              <w:left w:val="nil"/>
              <w:bottom w:val="single" w:sz="4" w:space="0" w:color="auto"/>
              <w:right w:val="single" w:sz="4" w:space="0" w:color="auto"/>
            </w:tcBorders>
            <w:vAlign w:val="bottom"/>
            <w:hideMark/>
          </w:tcPr>
          <w:p w14:paraId="4D9EFDF9" w14:textId="4CB75214" w:rsidR="00E96E6B" w:rsidRPr="00953A84" w:rsidRDefault="008836AE"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Ministry of Health</w:t>
            </w:r>
          </w:p>
        </w:tc>
        <w:tc>
          <w:tcPr>
            <w:tcW w:w="3415" w:type="dxa"/>
            <w:tcBorders>
              <w:top w:val="nil"/>
              <w:left w:val="nil"/>
              <w:bottom w:val="single" w:sz="4" w:space="0" w:color="auto"/>
              <w:right w:val="single" w:sz="4" w:space="0" w:color="auto"/>
            </w:tcBorders>
            <w:vAlign w:val="bottom"/>
            <w:hideMark/>
          </w:tcPr>
          <w:p w14:paraId="67821684" w14:textId="2C9763F4"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Develop and implement a standardized medical prescription protocol for CHNs to guide safe and effective prescribing practices.</w:t>
            </w:r>
          </w:p>
        </w:tc>
        <w:tc>
          <w:tcPr>
            <w:tcW w:w="2070" w:type="dxa"/>
            <w:tcBorders>
              <w:top w:val="nil"/>
              <w:left w:val="nil"/>
              <w:bottom w:val="single" w:sz="4" w:space="0" w:color="auto"/>
              <w:right w:val="single" w:sz="4" w:space="0" w:color="auto"/>
            </w:tcBorders>
            <w:vAlign w:val="bottom"/>
            <w:hideMark/>
          </w:tcPr>
          <w:p w14:paraId="04A6B6B9" w14:textId="1AB1233D" w:rsidR="00E96E6B" w:rsidRPr="00953A84" w:rsidRDefault="00E45985"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Ongoing</w:t>
            </w:r>
          </w:p>
        </w:tc>
        <w:tc>
          <w:tcPr>
            <w:tcW w:w="1980" w:type="dxa"/>
            <w:tcBorders>
              <w:top w:val="nil"/>
              <w:left w:val="nil"/>
              <w:bottom w:val="single" w:sz="4" w:space="0" w:color="auto"/>
              <w:right w:val="single" w:sz="4" w:space="0" w:color="auto"/>
            </w:tcBorders>
            <w:vAlign w:val="bottom"/>
            <w:hideMark/>
          </w:tcPr>
          <w:p w14:paraId="0ABC98D9"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Ongoing</w:t>
            </w:r>
          </w:p>
        </w:tc>
      </w:tr>
      <w:tr w:rsidR="00E96E6B" w:rsidRPr="00953A84" w14:paraId="1445F7E3" w14:textId="77777777" w:rsidTr="0034097E">
        <w:trPr>
          <w:trHeight w:val="1700"/>
        </w:trPr>
        <w:tc>
          <w:tcPr>
            <w:tcW w:w="1495" w:type="dxa"/>
            <w:vMerge w:val="restart"/>
            <w:tcBorders>
              <w:top w:val="nil"/>
              <w:left w:val="single" w:sz="4" w:space="0" w:color="auto"/>
              <w:bottom w:val="single" w:sz="4" w:space="0" w:color="auto"/>
              <w:right w:val="single" w:sz="4" w:space="0" w:color="auto"/>
            </w:tcBorders>
            <w:hideMark/>
          </w:tcPr>
          <w:p w14:paraId="43CDD09D" w14:textId="77777777" w:rsidR="00E96E6B" w:rsidRPr="00953A84" w:rsidRDefault="00E96E6B" w:rsidP="0076207F">
            <w:pPr>
              <w:spacing w:after="0" w:line="240" w:lineRule="auto"/>
              <w:jc w:val="center"/>
              <w:rPr>
                <w:rFonts w:ascii="Arial" w:eastAsia="Times New Roman" w:hAnsi="Arial" w:cs="Arial"/>
                <w:b/>
                <w:bCs/>
                <w:color w:val="000000"/>
                <w:kern w:val="0"/>
                <w:sz w:val="20"/>
                <w:szCs w:val="20"/>
                <w14:ligatures w14:val="none"/>
              </w:rPr>
            </w:pPr>
            <w:r w:rsidRPr="00953A84">
              <w:rPr>
                <w:rFonts w:ascii="Arial" w:eastAsia="Times New Roman" w:hAnsi="Arial" w:cs="Arial"/>
                <w:b/>
                <w:bCs/>
                <w:color w:val="000000"/>
                <w:kern w:val="0"/>
                <w:sz w:val="20"/>
                <w:szCs w:val="20"/>
                <w14:ligatures w14:val="none"/>
              </w:rPr>
              <w:t>Promotion of single pill combination</w:t>
            </w:r>
          </w:p>
        </w:tc>
        <w:tc>
          <w:tcPr>
            <w:tcW w:w="1887" w:type="dxa"/>
            <w:tcBorders>
              <w:top w:val="nil"/>
              <w:left w:val="nil"/>
              <w:bottom w:val="single" w:sz="4" w:space="0" w:color="auto"/>
              <w:right w:val="single" w:sz="4" w:space="0" w:color="auto"/>
            </w:tcBorders>
            <w:vAlign w:val="bottom"/>
            <w:hideMark/>
          </w:tcPr>
          <w:p w14:paraId="3A2CFFB2"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Strengthen supply chain coordination</w:t>
            </w:r>
          </w:p>
        </w:tc>
        <w:tc>
          <w:tcPr>
            <w:tcW w:w="2738" w:type="dxa"/>
            <w:tcBorders>
              <w:top w:val="nil"/>
              <w:left w:val="nil"/>
              <w:bottom w:val="single" w:sz="4" w:space="0" w:color="auto"/>
              <w:right w:val="single" w:sz="4" w:space="0" w:color="auto"/>
            </w:tcBorders>
            <w:vAlign w:val="bottom"/>
            <w:hideMark/>
          </w:tcPr>
          <w:p w14:paraId="6B5A2980"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Ministry of Health</w:t>
            </w:r>
            <w:r w:rsidRPr="00953A84">
              <w:rPr>
                <w:rFonts w:ascii="Arial" w:eastAsia="Times New Roman" w:hAnsi="Arial" w:cs="Arial"/>
                <w:color w:val="000000"/>
                <w:kern w:val="0"/>
                <w:sz w:val="20"/>
                <w:szCs w:val="20"/>
                <w14:ligatures w14:val="none"/>
              </w:rPr>
              <w:br/>
              <w:t>* Ghana Health Service- PPMED</w:t>
            </w:r>
            <w:r w:rsidRPr="00953A84">
              <w:rPr>
                <w:rFonts w:ascii="Arial" w:eastAsia="Times New Roman" w:hAnsi="Arial" w:cs="Arial"/>
                <w:color w:val="000000"/>
                <w:kern w:val="0"/>
                <w:sz w:val="20"/>
                <w:szCs w:val="20"/>
                <w14:ligatures w14:val="none"/>
              </w:rPr>
              <w:br/>
              <w:t>* Ghana Health Service- Supply department</w:t>
            </w:r>
          </w:p>
        </w:tc>
        <w:tc>
          <w:tcPr>
            <w:tcW w:w="3415" w:type="dxa"/>
            <w:tcBorders>
              <w:top w:val="nil"/>
              <w:left w:val="nil"/>
              <w:bottom w:val="single" w:sz="4" w:space="0" w:color="auto"/>
              <w:right w:val="single" w:sz="4" w:space="0" w:color="auto"/>
            </w:tcBorders>
            <w:vAlign w:val="bottom"/>
            <w:hideMark/>
          </w:tcPr>
          <w:p w14:paraId="7CF70B88"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Establish a centralized supply request system requiring all facilities to submit requests directly through the designated coordinating office</w:t>
            </w:r>
            <w:r w:rsidRPr="00953A84">
              <w:rPr>
                <w:rFonts w:ascii="Arial" w:eastAsia="Times New Roman" w:hAnsi="Arial" w:cs="Arial"/>
                <w:color w:val="000000"/>
                <w:kern w:val="0"/>
                <w:sz w:val="20"/>
                <w:szCs w:val="20"/>
                <w14:ligatures w14:val="none"/>
              </w:rPr>
              <w:br/>
              <w:t>* Maintain and regularly update a facility request log to identify non-compliant facilities and conduct follow-up to understand and address barriers to compliance</w:t>
            </w:r>
          </w:p>
        </w:tc>
        <w:tc>
          <w:tcPr>
            <w:tcW w:w="2070" w:type="dxa"/>
            <w:tcBorders>
              <w:top w:val="nil"/>
              <w:left w:val="nil"/>
              <w:bottom w:val="single" w:sz="4" w:space="0" w:color="auto"/>
              <w:right w:val="single" w:sz="4" w:space="0" w:color="auto"/>
            </w:tcBorders>
            <w:vAlign w:val="bottom"/>
            <w:hideMark/>
          </w:tcPr>
          <w:p w14:paraId="2C826029" w14:textId="08209DF1" w:rsidR="00E96E6B" w:rsidRPr="00953A84" w:rsidRDefault="00E45985"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Ongoing</w:t>
            </w:r>
          </w:p>
        </w:tc>
        <w:tc>
          <w:tcPr>
            <w:tcW w:w="1980" w:type="dxa"/>
            <w:tcBorders>
              <w:top w:val="nil"/>
              <w:left w:val="nil"/>
              <w:bottom w:val="single" w:sz="4" w:space="0" w:color="auto"/>
              <w:right w:val="single" w:sz="4" w:space="0" w:color="auto"/>
            </w:tcBorders>
            <w:vAlign w:val="bottom"/>
            <w:hideMark/>
          </w:tcPr>
          <w:p w14:paraId="20AFD332"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One day</w:t>
            </w:r>
          </w:p>
        </w:tc>
      </w:tr>
      <w:tr w:rsidR="00E96E6B" w:rsidRPr="00953A84" w14:paraId="7918B542" w14:textId="77777777" w:rsidTr="0034097E">
        <w:trPr>
          <w:trHeight w:val="980"/>
        </w:trPr>
        <w:tc>
          <w:tcPr>
            <w:tcW w:w="1495" w:type="dxa"/>
            <w:vMerge/>
            <w:tcBorders>
              <w:top w:val="nil"/>
              <w:left w:val="single" w:sz="4" w:space="0" w:color="auto"/>
              <w:bottom w:val="single" w:sz="4" w:space="0" w:color="auto"/>
              <w:right w:val="single" w:sz="4" w:space="0" w:color="auto"/>
            </w:tcBorders>
            <w:vAlign w:val="center"/>
            <w:hideMark/>
          </w:tcPr>
          <w:p w14:paraId="5B438752"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6B453B5B"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Expand NHIS coverage and incentivize providers</w:t>
            </w:r>
          </w:p>
        </w:tc>
        <w:tc>
          <w:tcPr>
            <w:tcW w:w="2738" w:type="dxa"/>
            <w:tcBorders>
              <w:top w:val="nil"/>
              <w:left w:val="nil"/>
              <w:bottom w:val="single" w:sz="4" w:space="0" w:color="auto"/>
              <w:right w:val="single" w:sz="4" w:space="0" w:color="auto"/>
            </w:tcBorders>
            <w:vAlign w:val="bottom"/>
            <w:hideMark/>
          </w:tcPr>
          <w:p w14:paraId="5A02F975" w14:textId="0AFD23CB"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Ministry of Health</w:t>
            </w:r>
            <w:r w:rsidRPr="00953A84">
              <w:rPr>
                <w:rFonts w:ascii="Arial" w:eastAsia="Times New Roman" w:hAnsi="Arial" w:cs="Arial"/>
                <w:color w:val="000000"/>
                <w:kern w:val="0"/>
                <w:sz w:val="20"/>
                <w:szCs w:val="20"/>
                <w14:ligatures w14:val="none"/>
              </w:rPr>
              <w:br/>
              <w:t>* National Health Insurance A</w:t>
            </w:r>
            <w:r w:rsidR="00356455" w:rsidRPr="00953A84">
              <w:rPr>
                <w:rFonts w:ascii="Arial" w:eastAsia="Times New Roman" w:hAnsi="Arial" w:cs="Arial"/>
                <w:color w:val="000000"/>
                <w:kern w:val="0"/>
                <w:sz w:val="20"/>
                <w:szCs w:val="20"/>
                <w14:ligatures w14:val="none"/>
              </w:rPr>
              <w:t>uthority</w:t>
            </w:r>
            <w:r w:rsidRPr="00953A84">
              <w:rPr>
                <w:rFonts w:ascii="Arial" w:eastAsia="Times New Roman" w:hAnsi="Arial" w:cs="Arial"/>
                <w:color w:val="000000"/>
                <w:kern w:val="0"/>
                <w:sz w:val="20"/>
                <w:szCs w:val="20"/>
                <w14:ligatures w14:val="none"/>
              </w:rPr>
              <w:br/>
              <w:t>* Ghana Health Service</w:t>
            </w:r>
          </w:p>
        </w:tc>
        <w:tc>
          <w:tcPr>
            <w:tcW w:w="3415" w:type="dxa"/>
            <w:tcBorders>
              <w:top w:val="nil"/>
              <w:left w:val="nil"/>
              <w:bottom w:val="single" w:sz="4" w:space="0" w:color="auto"/>
              <w:right w:val="single" w:sz="4" w:space="0" w:color="auto"/>
            </w:tcBorders>
            <w:vAlign w:val="bottom"/>
            <w:hideMark/>
          </w:tcPr>
          <w:p w14:paraId="3F28F0D2" w14:textId="4EB3F7DE"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 xml:space="preserve">Develop a policy proposal to revise the premium payment structure under the National Health Insurance Scheme to enhance </w:t>
            </w:r>
            <w:r w:rsidRPr="00953A84">
              <w:rPr>
                <w:rFonts w:ascii="Arial" w:eastAsia="Times New Roman" w:hAnsi="Arial" w:cs="Arial"/>
                <w:color w:val="000000"/>
                <w:kern w:val="0"/>
                <w:sz w:val="20"/>
                <w:szCs w:val="20"/>
                <w14:ligatures w14:val="none"/>
              </w:rPr>
              <w:t xml:space="preserve">the </w:t>
            </w:r>
            <w:r w:rsidR="00E96E6B" w:rsidRPr="00953A84">
              <w:rPr>
                <w:rFonts w:ascii="Arial" w:eastAsia="Times New Roman" w:hAnsi="Arial" w:cs="Arial"/>
                <w:color w:val="000000"/>
                <w:kern w:val="0"/>
                <w:sz w:val="20"/>
                <w:szCs w:val="20"/>
                <w14:ligatures w14:val="none"/>
              </w:rPr>
              <w:t xml:space="preserve">affordability of </w:t>
            </w:r>
            <w:r w:rsidRPr="00953A84">
              <w:rPr>
                <w:rFonts w:ascii="Arial" w:eastAsia="Times New Roman" w:hAnsi="Arial" w:cs="Arial"/>
                <w:color w:val="000000"/>
                <w:kern w:val="0"/>
                <w:sz w:val="20"/>
                <w:szCs w:val="20"/>
                <w14:ligatures w14:val="none"/>
              </w:rPr>
              <w:t>single-pill</w:t>
            </w:r>
            <w:r w:rsidR="00E96E6B" w:rsidRPr="00953A84">
              <w:rPr>
                <w:rFonts w:ascii="Arial" w:eastAsia="Times New Roman" w:hAnsi="Arial" w:cs="Arial"/>
                <w:color w:val="000000"/>
                <w:kern w:val="0"/>
                <w:sz w:val="20"/>
                <w:szCs w:val="20"/>
                <w14:ligatures w14:val="none"/>
              </w:rPr>
              <w:t xml:space="preserve"> combination medications</w:t>
            </w:r>
          </w:p>
        </w:tc>
        <w:tc>
          <w:tcPr>
            <w:tcW w:w="2070" w:type="dxa"/>
            <w:tcBorders>
              <w:top w:val="nil"/>
              <w:left w:val="nil"/>
              <w:bottom w:val="single" w:sz="4" w:space="0" w:color="auto"/>
              <w:right w:val="single" w:sz="4" w:space="0" w:color="auto"/>
            </w:tcBorders>
            <w:vAlign w:val="bottom"/>
            <w:hideMark/>
          </w:tcPr>
          <w:p w14:paraId="20AB70AC" w14:textId="563F6E97" w:rsidR="00E96E6B" w:rsidRPr="00953A84" w:rsidRDefault="00E45985"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Once</w:t>
            </w:r>
            <w:r w:rsidR="00571EB3" w:rsidRPr="00953A84">
              <w:rPr>
                <w:rFonts w:ascii="Arial" w:eastAsia="Times New Roman" w:hAnsi="Arial" w:cs="Arial"/>
                <w:color w:val="000000"/>
                <w:kern w:val="0"/>
                <w:sz w:val="20"/>
                <w:szCs w:val="20"/>
                <w14:ligatures w14:val="none"/>
              </w:rPr>
              <w:t xml:space="preserve"> a year</w:t>
            </w:r>
          </w:p>
        </w:tc>
        <w:tc>
          <w:tcPr>
            <w:tcW w:w="1980" w:type="dxa"/>
            <w:tcBorders>
              <w:top w:val="nil"/>
              <w:left w:val="nil"/>
              <w:bottom w:val="single" w:sz="4" w:space="0" w:color="auto"/>
              <w:right w:val="single" w:sz="4" w:space="0" w:color="auto"/>
            </w:tcBorders>
            <w:vAlign w:val="bottom"/>
            <w:hideMark/>
          </w:tcPr>
          <w:p w14:paraId="6C0E3BCA" w14:textId="759BA824"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336D52" w:rsidRPr="00953A84">
              <w:rPr>
                <w:rFonts w:ascii="Arial" w:eastAsia="Times New Roman" w:hAnsi="Arial" w:cs="Arial"/>
                <w:color w:val="000000"/>
                <w:kern w:val="0"/>
                <w:sz w:val="20"/>
                <w:szCs w:val="20"/>
                <w14:ligatures w14:val="none"/>
              </w:rPr>
              <w:t>6 Hours</w:t>
            </w:r>
          </w:p>
        </w:tc>
      </w:tr>
      <w:tr w:rsidR="00E96E6B" w:rsidRPr="00953A84" w14:paraId="3ABE16C3" w14:textId="77777777" w:rsidTr="0034097E">
        <w:trPr>
          <w:trHeight w:val="980"/>
        </w:trPr>
        <w:tc>
          <w:tcPr>
            <w:tcW w:w="1495" w:type="dxa"/>
            <w:vMerge/>
            <w:tcBorders>
              <w:top w:val="nil"/>
              <w:left w:val="single" w:sz="4" w:space="0" w:color="auto"/>
              <w:bottom w:val="single" w:sz="4" w:space="0" w:color="auto"/>
              <w:right w:val="single" w:sz="4" w:space="0" w:color="auto"/>
            </w:tcBorders>
            <w:vAlign w:val="center"/>
            <w:hideMark/>
          </w:tcPr>
          <w:p w14:paraId="43EE8F00" w14:textId="77777777" w:rsidR="00E96E6B" w:rsidRPr="00953A84" w:rsidRDefault="00E96E6B" w:rsidP="0076207F">
            <w:pPr>
              <w:spacing w:after="0" w:line="240" w:lineRule="auto"/>
              <w:rPr>
                <w:rFonts w:ascii="Arial" w:eastAsia="Times New Roman" w:hAnsi="Arial" w:cs="Arial"/>
                <w:b/>
                <w:bCs/>
                <w:color w:val="000000"/>
                <w:kern w:val="0"/>
                <w:sz w:val="20"/>
                <w:szCs w:val="20"/>
                <w14:ligatures w14:val="none"/>
              </w:rPr>
            </w:pPr>
          </w:p>
        </w:tc>
        <w:tc>
          <w:tcPr>
            <w:tcW w:w="1887" w:type="dxa"/>
            <w:tcBorders>
              <w:top w:val="nil"/>
              <w:left w:val="nil"/>
              <w:bottom w:val="single" w:sz="4" w:space="0" w:color="auto"/>
              <w:right w:val="single" w:sz="4" w:space="0" w:color="auto"/>
            </w:tcBorders>
            <w:vAlign w:val="bottom"/>
            <w:hideMark/>
          </w:tcPr>
          <w:p w14:paraId="7E11A439"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Promote safe combination therapy use</w:t>
            </w:r>
          </w:p>
        </w:tc>
        <w:tc>
          <w:tcPr>
            <w:tcW w:w="2738" w:type="dxa"/>
            <w:tcBorders>
              <w:top w:val="nil"/>
              <w:left w:val="nil"/>
              <w:bottom w:val="single" w:sz="4" w:space="0" w:color="auto"/>
              <w:right w:val="single" w:sz="4" w:space="0" w:color="auto"/>
            </w:tcBorders>
            <w:vAlign w:val="bottom"/>
            <w:hideMark/>
          </w:tcPr>
          <w:p w14:paraId="05D61360" w14:textId="77777777" w:rsidR="00E96E6B" w:rsidRPr="00953A84" w:rsidRDefault="00E96E6B"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Ghana Health Service</w:t>
            </w:r>
            <w:r w:rsidRPr="00953A84">
              <w:rPr>
                <w:rFonts w:ascii="Arial" w:eastAsia="Times New Roman" w:hAnsi="Arial" w:cs="Arial"/>
                <w:color w:val="000000"/>
                <w:kern w:val="0"/>
                <w:sz w:val="20"/>
                <w:szCs w:val="20"/>
                <w14:ligatures w14:val="none"/>
              </w:rPr>
              <w:br/>
              <w:t>* Ministry of Health</w:t>
            </w:r>
          </w:p>
        </w:tc>
        <w:tc>
          <w:tcPr>
            <w:tcW w:w="3415" w:type="dxa"/>
            <w:tcBorders>
              <w:top w:val="nil"/>
              <w:left w:val="nil"/>
              <w:bottom w:val="single" w:sz="4" w:space="0" w:color="auto"/>
              <w:right w:val="single" w:sz="4" w:space="0" w:color="auto"/>
            </w:tcBorders>
            <w:vAlign w:val="bottom"/>
            <w:hideMark/>
          </w:tcPr>
          <w:p w14:paraId="00B1F650" w14:textId="1FAB397B" w:rsidR="00E96E6B" w:rsidRPr="00953A84" w:rsidRDefault="00C53B9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 xml:space="preserve">Establish a coordinated framework between the Ministry of Health and </w:t>
            </w:r>
            <w:r w:rsidRPr="00953A84">
              <w:rPr>
                <w:rFonts w:ascii="Arial" w:eastAsia="Times New Roman" w:hAnsi="Arial" w:cs="Arial"/>
                <w:color w:val="000000"/>
                <w:kern w:val="0"/>
                <w:sz w:val="20"/>
                <w:szCs w:val="20"/>
                <w14:ligatures w14:val="none"/>
              </w:rPr>
              <w:t xml:space="preserve">the </w:t>
            </w:r>
            <w:r w:rsidR="00E96E6B" w:rsidRPr="00953A84">
              <w:rPr>
                <w:rFonts w:ascii="Arial" w:eastAsia="Times New Roman" w:hAnsi="Arial" w:cs="Arial"/>
                <w:color w:val="000000"/>
                <w:kern w:val="0"/>
                <w:sz w:val="20"/>
                <w:szCs w:val="20"/>
                <w14:ligatures w14:val="none"/>
              </w:rPr>
              <w:t>Ghana Health Service supply divisions to jointly manage and streamline the distribution of essential medicines</w:t>
            </w:r>
          </w:p>
        </w:tc>
        <w:tc>
          <w:tcPr>
            <w:tcW w:w="2070" w:type="dxa"/>
            <w:tcBorders>
              <w:top w:val="nil"/>
              <w:left w:val="nil"/>
              <w:bottom w:val="single" w:sz="4" w:space="0" w:color="auto"/>
              <w:right w:val="single" w:sz="4" w:space="0" w:color="auto"/>
            </w:tcBorders>
            <w:vAlign w:val="bottom"/>
            <w:hideMark/>
          </w:tcPr>
          <w:p w14:paraId="46430386" w14:textId="59806A74" w:rsidR="00E96E6B" w:rsidRPr="00953A84" w:rsidRDefault="00E45985"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 xml:space="preserve">* </w:t>
            </w:r>
            <w:r w:rsidR="00E96E6B" w:rsidRPr="00953A84">
              <w:rPr>
                <w:rFonts w:ascii="Arial" w:eastAsia="Times New Roman" w:hAnsi="Arial" w:cs="Arial"/>
                <w:color w:val="000000"/>
                <w:kern w:val="0"/>
                <w:sz w:val="20"/>
                <w:szCs w:val="20"/>
                <w14:ligatures w14:val="none"/>
              </w:rPr>
              <w:t>Once</w:t>
            </w:r>
          </w:p>
        </w:tc>
        <w:tc>
          <w:tcPr>
            <w:tcW w:w="1980" w:type="dxa"/>
            <w:tcBorders>
              <w:top w:val="nil"/>
              <w:left w:val="nil"/>
              <w:bottom w:val="single" w:sz="4" w:space="0" w:color="auto"/>
              <w:right w:val="single" w:sz="4" w:space="0" w:color="auto"/>
            </w:tcBorders>
            <w:vAlign w:val="bottom"/>
            <w:hideMark/>
          </w:tcPr>
          <w:p w14:paraId="13EB08D2" w14:textId="08F48C1B" w:rsidR="00E96E6B" w:rsidRPr="00953A84" w:rsidRDefault="00190206" w:rsidP="0076207F">
            <w:pPr>
              <w:spacing w:after="0" w:line="240" w:lineRule="auto"/>
              <w:rPr>
                <w:rFonts w:ascii="Arial" w:eastAsia="Times New Roman" w:hAnsi="Arial" w:cs="Arial"/>
                <w:color w:val="000000"/>
                <w:kern w:val="0"/>
                <w:sz w:val="20"/>
                <w:szCs w:val="20"/>
                <w14:ligatures w14:val="none"/>
              </w:rPr>
            </w:pPr>
            <w:r w:rsidRPr="00953A84">
              <w:rPr>
                <w:rFonts w:ascii="Arial" w:eastAsia="Times New Roman" w:hAnsi="Arial" w:cs="Arial"/>
                <w:color w:val="000000"/>
                <w:kern w:val="0"/>
                <w:sz w:val="20"/>
                <w:szCs w:val="20"/>
                <w14:ligatures w14:val="none"/>
              </w:rPr>
              <w:t>3 Hours</w:t>
            </w:r>
          </w:p>
        </w:tc>
      </w:tr>
    </w:tbl>
    <w:p w14:paraId="297C12B4" w14:textId="77777777" w:rsidR="00E96E6B" w:rsidRDefault="00E96E6B" w:rsidP="00E96E6B">
      <w:pPr>
        <w:rPr>
          <w:rFonts w:ascii="Arial" w:hAnsi="Arial" w:cs="Arial"/>
          <w:b/>
          <w:bCs/>
          <w:sz w:val="22"/>
          <w:szCs w:val="22"/>
        </w:rPr>
      </w:pPr>
    </w:p>
    <w:p w14:paraId="31060071" w14:textId="49A7D680" w:rsidR="00226D6B" w:rsidRDefault="00226D6B">
      <w:pPr>
        <w:rPr>
          <w:rFonts w:ascii="Arial" w:hAnsi="Arial" w:cs="Arial"/>
          <w:sz w:val="18"/>
          <w:szCs w:val="18"/>
        </w:rPr>
      </w:pPr>
      <w:r>
        <w:rPr>
          <w:rFonts w:ascii="Arial" w:hAnsi="Arial" w:cs="Arial"/>
          <w:sz w:val="18"/>
          <w:szCs w:val="18"/>
        </w:rPr>
        <w:br w:type="page"/>
      </w:r>
    </w:p>
    <w:p w14:paraId="6482ED82" w14:textId="29D85DEE" w:rsidR="00226D6B" w:rsidRPr="00BE28E4" w:rsidRDefault="00226D6B" w:rsidP="00A84AF6">
      <w:pPr>
        <w:spacing w:after="0"/>
        <w:rPr>
          <w:rFonts w:ascii="Arial" w:hAnsi="Arial" w:cs="Arial"/>
          <w:b/>
          <w:bCs/>
        </w:rPr>
      </w:pPr>
      <w:r w:rsidRPr="00BE28E4">
        <w:rPr>
          <w:rFonts w:ascii="Arial" w:hAnsi="Arial" w:cs="Arial"/>
          <w:b/>
          <w:bCs/>
        </w:rPr>
        <w:lastRenderedPageBreak/>
        <w:t xml:space="preserve">Supplemental Table </w:t>
      </w:r>
      <w:r w:rsidR="00D17B03">
        <w:rPr>
          <w:rFonts w:ascii="Arial" w:hAnsi="Arial" w:cs="Arial"/>
          <w:b/>
          <w:bCs/>
        </w:rPr>
        <w:t>5</w:t>
      </w:r>
      <w:r w:rsidRPr="00BE28E4">
        <w:rPr>
          <w:rFonts w:ascii="Arial" w:hAnsi="Arial" w:cs="Arial"/>
          <w:b/>
          <w:bCs/>
        </w:rPr>
        <w:t xml:space="preserve">. </w:t>
      </w:r>
      <w:r w:rsidRPr="00BE28E4">
        <w:rPr>
          <w:rFonts w:ascii="Arial" w:hAnsi="Arial" w:cs="Arial"/>
        </w:rPr>
        <w:t>Kaiser Bundle Components × ERIC Domains × Discrete Strategies</w:t>
      </w:r>
    </w:p>
    <w:tbl>
      <w:tblPr>
        <w:tblStyle w:val="TableGrid"/>
        <w:tblW w:w="12798" w:type="dxa"/>
        <w:tblLook w:val="04A0" w:firstRow="1" w:lastRow="0" w:firstColumn="1" w:lastColumn="0" w:noHBand="0" w:noVBand="1"/>
      </w:tblPr>
      <w:tblGrid>
        <w:gridCol w:w="3168"/>
        <w:gridCol w:w="4050"/>
        <w:gridCol w:w="5580"/>
      </w:tblGrid>
      <w:tr w:rsidR="00226D6B" w:rsidRPr="00BE28E4" w14:paraId="52FC3888" w14:textId="77777777" w:rsidTr="00AD0F07">
        <w:tc>
          <w:tcPr>
            <w:tcW w:w="3168" w:type="dxa"/>
          </w:tcPr>
          <w:p w14:paraId="0DDE7377" w14:textId="77777777" w:rsidR="00226D6B" w:rsidRPr="00BE28E4" w:rsidRDefault="00226D6B" w:rsidP="00AD0F07">
            <w:pPr>
              <w:rPr>
                <w:rFonts w:ascii="Arial" w:hAnsi="Arial" w:cs="Arial"/>
                <w:b/>
                <w:bCs/>
                <w:sz w:val="22"/>
                <w:szCs w:val="22"/>
              </w:rPr>
            </w:pPr>
            <w:r w:rsidRPr="00BE28E4">
              <w:rPr>
                <w:rFonts w:ascii="Arial" w:hAnsi="Arial" w:cs="Arial"/>
                <w:b/>
                <w:bCs/>
                <w:sz w:val="22"/>
                <w:szCs w:val="22"/>
              </w:rPr>
              <w:t>Kaiser bundle component</w:t>
            </w:r>
          </w:p>
        </w:tc>
        <w:tc>
          <w:tcPr>
            <w:tcW w:w="4050" w:type="dxa"/>
          </w:tcPr>
          <w:p w14:paraId="2A004A8A" w14:textId="77777777" w:rsidR="00226D6B" w:rsidRPr="00BE28E4" w:rsidRDefault="00226D6B" w:rsidP="00AD0F07">
            <w:pPr>
              <w:rPr>
                <w:rFonts w:ascii="Arial" w:hAnsi="Arial" w:cs="Arial"/>
                <w:b/>
                <w:bCs/>
                <w:sz w:val="22"/>
                <w:szCs w:val="22"/>
              </w:rPr>
            </w:pPr>
            <w:r w:rsidRPr="00BE28E4">
              <w:rPr>
                <w:rFonts w:ascii="Arial" w:hAnsi="Arial" w:cs="Arial"/>
                <w:b/>
                <w:bCs/>
                <w:sz w:val="22"/>
                <w:szCs w:val="22"/>
              </w:rPr>
              <w:t>ERIC domain</w:t>
            </w:r>
          </w:p>
        </w:tc>
        <w:tc>
          <w:tcPr>
            <w:tcW w:w="5580" w:type="dxa"/>
          </w:tcPr>
          <w:p w14:paraId="68384D59" w14:textId="77777777" w:rsidR="00226D6B" w:rsidRPr="00BE28E4" w:rsidRDefault="00226D6B" w:rsidP="00AD0F07">
            <w:pPr>
              <w:ind w:left="288" w:hanging="288"/>
              <w:rPr>
                <w:rFonts w:ascii="Arial" w:hAnsi="Arial" w:cs="Arial"/>
                <w:b/>
                <w:bCs/>
                <w:sz w:val="22"/>
                <w:szCs w:val="22"/>
              </w:rPr>
            </w:pPr>
            <w:r w:rsidRPr="00BE28E4">
              <w:rPr>
                <w:rFonts w:ascii="Arial" w:hAnsi="Arial" w:cs="Arial"/>
                <w:b/>
                <w:bCs/>
                <w:sz w:val="22"/>
                <w:szCs w:val="22"/>
              </w:rPr>
              <w:t>Corresponding discrete strategies</w:t>
            </w:r>
          </w:p>
        </w:tc>
      </w:tr>
      <w:tr w:rsidR="00226D6B" w:rsidRPr="00BE28E4" w14:paraId="199CD903" w14:textId="77777777" w:rsidTr="00AD0F07">
        <w:tc>
          <w:tcPr>
            <w:tcW w:w="3168" w:type="dxa"/>
            <w:vMerge w:val="restart"/>
          </w:tcPr>
          <w:p w14:paraId="31119425" w14:textId="77777777" w:rsidR="00226D6B" w:rsidRPr="00F86A29" w:rsidRDefault="00226D6B" w:rsidP="00AD0F07">
            <w:pPr>
              <w:rPr>
                <w:rFonts w:ascii="Arial" w:hAnsi="Arial" w:cs="Arial"/>
                <w:b/>
                <w:bCs/>
                <w:sz w:val="22"/>
                <w:szCs w:val="22"/>
              </w:rPr>
            </w:pPr>
            <w:r w:rsidRPr="00F86A29">
              <w:rPr>
                <w:rFonts w:ascii="Arial" w:hAnsi="Arial" w:cs="Arial"/>
                <w:b/>
                <w:bCs/>
                <w:sz w:val="22"/>
                <w:szCs w:val="22"/>
              </w:rPr>
              <w:t>Hypertension patient registries</w:t>
            </w:r>
          </w:p>
          <w:p w14:paraId="0A6D2803" w14:textId="77777777" w:rsidR="00226D6B" w:rsidRPr="00F86A29" w:rsidRDefault="00226D6B" w:rsidP="00AD0F07">
            <w:pPr>
              <w:rPr>
                <w:rFonts w:ascii="Arial" w:hAnsi="Arial" w:cs="Arial"/>
                <w:b/>
                <w:bCs/>
                <w:sz w:val="22"/>
                <w:szCs w:val="22"/>
              </w:rPr>
            </w:pPr>
          </w:p>
        </w:tc>
        <w:tc>
          <w:tcPr>
            <w:tcW w:w="4050" w:type="dxa"/>
          </w:tcPr>
          <w:p w14:paraId="18A4A308" w14:textId="77777777" w:rsidR="00226D6B" w:rsidRPr="00BE28E4" w:rsidRDefault="00226D6B" w:rsidP="00AD0F07">
            <w:pPr>
              <w:rPr>
                <w:rFonts w:ascii="Arial" w:hAnsi="Arial" w:cs="Arial"/>
                <w:sz w:val="22"/>
                <w:szCs w:val="22"/>
              </w:rPr>
            </w:pPr>
            <w:r w:rsidRPr="00BE28E4">
              <w:rPr>
                <w:rFonts w:ascii="Arial" w:hAnsi="Arial" w:cs="Arial"/>
                <w:sz w:val="22"/>
                <w:szCs w:val="22"/>
              </w:rPr>
              <w:t>Change infrastructure</w:t>
            </w:r>
          </w:p>
        </w:tc>
        <w:tc>
          <w:tcPr>
            <w:tcW w:w="5580" w:type="dxa"/>
          </w:tcPr>
          <w:p w14:paraId="7F0F1643"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Expand CHPS compound and PHCs</w:t>
            </w:r>
          </w:p>
          <w:p w14:paraId="00D5F690"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Redistribute care responsibilities</w:t>
            </w:r>
          </w:p>
          <w:p w14:paraId="2B60AD48"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Strengthen community-based blood pressure screening</w:t>
            </w:r>
          </w:p>
          <w:p w14:paraId="36E47B20"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Provide routine blood pressure screening at the PHC</w:t>
            </w:r>
          </w:p>
          <w:p w14:paraId="7654430A"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Use telemedicine for remote care</w:t>
            </w:r>
          </w:p>
        </w:tc>
      </w:tr>
      <w:tr w:rsidR="00226D6B" w:rsidRPr="00BE28E4" w14:paraId="39C8331C" w14:textId="77777777" w:rsidTr="00AD0F07">
        <w:tc>
          <w:tcPr>
            <w:tcW w:w="3168" w:type="dxa"/>
            <w:vMerge/>
          </w:tcPr>
          <w:p w14:paraId="313DFDAA" w14:textId="77777777" w:rsidR="00226D6B" w:rsidRPr="00F86A29" w:rsidRDefault="00226D6B" w:rsidP="00AD0F07">
            <w:pPr>
              <w:rPr>
                <w:rFonts w:ascii="Arial" w:hAnsi="Arial" w:cs="Arial"/>
                <w:b/>
                <w:bCs/>
                <w:sz w:val="22"/>
                <w:szCs w:val="22"/>
              </w:rPr>
            </w:pPr>
          </w:p>
        </w:tc>
        <w:tc>
          <w:tcPr>
            <w:tcW w:w="4050" w:type="dxa"/>
          </w:tcPr>
          <w:p w14:paraId="323937BA" w14:textId="77777777" w:rsidR="00226D6B" w:rsidRPr="00BE28E4" w:rsidRDefault="00226D6B" w:rsidP="00AD0F07">
            <w:pPr>
              <w:rPr>
                <w:rFonts w:ascii="Arial" w:hAnsi="Arial" w:cs="Arial"/>
                <w:sz w:val="22"/>
                <w:szCs w:val="22"/>
              </w:rPr>
            </w:pPr>
            <w:r w:rsidRPr="00BE28E4">
              <w:rPr>
                <w:rFonts w:ascii="Arial" w:hAnsi="Arial" w:cs="Arial"/>
                <w:sz w:val="22"/>
                <w:szCs w:val="22"/>
              </w:rPr>
              <w:t>Train and educate stakeholders</w:t>
            </w:r>
          </w:p>
        </w:tc>
        <w:tc>
          <w:tcPr>
            <w:tcW w:w="5580" w:type="dxa"/>
          </w:tcPr>
          <w:p w14:paraId="581BB3A9"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Strengthen provider training programs</w:t>
            </w:r>
          </w:p>
        </w:tc>
      </w:tr>
      <w:tr w:rsidR="00226D6B" w:rsidRPr="00BE28E4" w14:paraId="3BDE7926" w14:textId="77777777" w:rsidTr="00AD0F07">
        <w:tc>
          <w:tcPr>
            <w:tcW w:w="3168" w:type="dxa"/>
            <w:vMerge/>
          </w:tcPr>
          <w:p w14:paraId="505D9568" w14:textId="77777777" w:rsidR="00226D6B" w:rsidRPr="00F86A29" w:rsidRDefault="00226D6B" w:rsidP="00AD0F07">
            <w:pPr>
              <w:rPr>
                <w:rFonts w:ascii="Arial" w:hAnsi="Arial" w:cs="Arial"/>
                <w:b/>
                <w:bCs/>
                <w:sz w:val="22"/>
                <w:szCs w:val="22"/>
              </w:rPr>
            </w:pPr>
          </w:p>
        </w:tc>
        <w:tc>
          <w:tcPr>
            <w:tcW w:w="4050" w:type="dxa"/>
          </w:tcPr>
          <w:p w14:paraId="3139A7A0" w14:textId="77777777" w:rsidR="00226D6B" w:rsidRPr="00BE28E4" w:rsidRDefault="00226D6B" w:rsidP="00AD0F07">
            <w:pPr>
              <w:rPr>
                <w:rFonts w:ascii="Arial" w:hAnsi="Arial" w:cs="Arial"/>
                <w:sz w:val="22"/>
                <w:szCs w:val="22"/>
              </w:rPr>
            </w:pPr>
            <w:r w:rsidRPr="00BE28E4">
              <w:rPr>
                <w:rFonts w:ascii="Arial" w:hAnsi="Arial" w:cs="Arial"/>
                <w:sz w:val="22"/>
                <w:szCs w:val="22"/>
              </w:rPr>
              <w:t>Develop stakeholder interrelationships</w:t>
            </w:r>
          </w:p>
        </w:tc>
        <w:tc>
          <w:tcPr>
            <w:tcW w:w="5580" w:type="dxa"/>
          </w:tcPr>
          <w:p w14:paraId="0BE06DBC"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Integrate traditional healers into the formal health system</w:t>
            </w:r>
          </w:p>
        </w:tc>
      </w:tr>
      <w:tr w:rsidR="00226D6B" w:rsidRPr="00BE28E4" w14:paraId="3070C731" w14:textId="77777777" w:rsidTr="00AD0F07">
        <w:tc>
          <w:tcPr>
            <w:tcW w:w="3168" w:type="dxa"/>
            <w:vMerge/>
          </w:tcPr>
          <w:p w14:paraId="60DA74F4" w14:textId="77777777" w:rsidR="00226D6B" w:rsidRPr="00F86A29" w:rsidRDefault="00226D6B" w:rsidP="00AD0F07">
            <w:pPr>
              <w:rPr>
                <w:rFonts w:ascii="Arial" w:hAnsi="Arial" w:cs="Arial"/>
                <w:b/>
                <w:bCs/>
                <w:sz w:val="22"/>
                <w:szCs w:val="22"/>
              </w:rPr>
            </w:pPr>
          </w:p>
        </w:tc>
        <w:tc>
          <w:tcPr>
            <w:tcW w:w="4050" w:type="dxa"/>
          </w:tcPr>
          <w:p w14:paraId="37C59FCA" w14:textId="77777777" w:rsidR="00226D6B" w:rsidRPr="00BE28E4" w:rsidRDefault="00226D6B" w:rsidP="00AD0F07">
            <w:pPr>
              <w:rPr>
                <w:rFonts w:ascii="Arial" w:hAnsi="Arial" w:cs="Arial"/>
                <w:sz w:val="22"/>
                <w:szCs w:val="22"/>
              </w:rPr>
            </w:pPr>
            <w:r w:rsidRPr="00BE28E4">
              <w:rPr>
                <w:rFonts w:ascii="Arial" w:hAnsi="Arial" w:cs="Arial"/>
                <w:sz w:val="22"/>
                <w:szCs w:val="22"/>
              </w:rPr>
              <w:t>Support clinicians</w:t>
            </w:r>
          </w:p>
        </w:tc>
        <w:tc>
          <w:tcPr>
            <w:tcW w:w="5580" w:type="dxa"/>
          </w:tcPr>
          <w:p w14:paraId="338FD87B"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Support clinicians with staffing and training</w:t>
            </w:r>
          </w:p>
        </w:tc>
      </w:tr>
      <w:tr w:rsidR="00226D6B" w:rsidRPr="00BE28E4" w14:paraId="3B8245F0" w14:textId="77777777" w:rsidTr="00AD0F07">
        <w:tc>
          <w:tcPr>
            <w:tcW w:w="3168" w:type="dxa"/>
            <w:vMerge/>
          </w:tcPr>
          <w:p w14:paraId="71967AD7" w14:textId="77777777" w:rsidR="00226D6B" w:rsidRPr="00F86A29" w:rsidRDefault="00226D6B" w:rsidP="00AD0F07">
            <w:pPr>
              <w:rPr>
                <w:rFonts w:ascii="Arial" w:hAnsi="Arial" w:cs="Arial"/>
                <w:b/>
                <w:bCs/>
                <w:sz w:val="22"/>
                <w:szCs w:val="22"/>
              </w:rPr>
            </w:pPr>
          </w:p>
        </w:tc>
        <w:tc>
          <w:tcPr>
            <w:tcW w:w="4050" w:type="dxa"/>
          </w:tcPr>
          <w:p w14:paraId="34F3745B" w14:textId="77777777" w:rsidR="00226D6B" w:rsidRPr="00BE28E4" w:rsidRDefault="00226D6B" w:rsidP="00AD0F07">
            <w:pPr>
              <w:rPr>
                <w:rFonts w:ascii="Arial" w:hAnsi="Arial" w:cs="Arial"/>
                <w:sz w:val="22"/>
                <w:szCs w:val="22"/>
              </w:rPr>
            </w:pPr>
            <w:r w:rsidRPr="00BE28E4">
              <w:rPr>
                <w:rFonts w:ascii="Arial" w:hAnsi="Arial" w:cs="Arial"/>
                <w:sz w:val="22"/>
                <w:szCs w:val="22"/>
              </w:rPr>
              <w:t>Utilize financial strategies</w:t>
            </w:r>
          </w:p>
        </w:tc>
        <w:tc>
          <w:tcPr>
            <w:tcW w:w="5580" w:type="dxa"/>
          </w:tcPr>
          <w:p w14:paraId="7AC39043"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Fund provider recruitment and retention</w:t>
            </w:r>
          </w:p>
        </w:tc>
      </w:tr>
      <w:tr w:rsidR="00226D6B" w:rsidRPr="00BE28E4" w14:paraId="3F27FC6B" w14:textId="77777777" w:rsidTr="00AD0F07">
        <w:tc>
          <w:tcPr>
            <w:tcW w:w="3168" w:type="dxa"/>
            <w:vMerge w:val="restart"/>
          </w:tcPr>
          <w:p w14:paraId="0FC1DBBC" w14:textId="77777777" w:rsidR="00226D6B" w:rsidRPr="00F86A29" w:rsidRDefault="00226D6B" w:rsidP="00AD0F07">
            <w:pPr>
              <w:rPr>
                <w:rFonts w:ascii="Arial" w:hAnsi="Arial" w:cs="Arial"/>
                <w:b/>
                <w:bCs/>
                <w:sz w:val="22"/>
                <w:szCs w:val="22"/>
              </w:rPr>
            </w:pPr>
            <w:r w:rsidRPr="00F86A29">
              <w:rPr>
                <w:rFonts w:ascii="Arial" w:hAnsi="Arial" w:cs="Arial"/>
                <w:b/>
                <w:bCs/>
                <w:sz w:val="22"/>
                <w:szCs w:val="22"/>
              </w:rPr>
              <w:t>Clinical performance feedback reports</w:t>
            </w:r>
          </w:p>
          <w:p w14:paraId="1B178315" w14:textId="77777777" w:rsidR="00226D6B" w:rsidRPr="00F86A29" w:rsidRDefault="00226D6B" w:rsidP="00AD0F07">
            <w:pPr>
              <w:rPr>
                <w:rFonts w:ascii="Arial" w:hAnsi="Arial" w:cs="Arial"/>
                <w:b/>
                <w:bCs/>
                <w:sz w:val="22"/>
                <w:szCs w:val="22"/>
              </w:rPr>
            </w:pPr>
          </w:p>
        </w:tc>
        <w:tc>
          <w:tcPr>
            <w:tcW w:w="4050" w:type="dxa"/>
          </w:tcPr>
          <w:p w14:paraId="700C708D" w14:textId="77777777" w:rsidR="00226D6B" w:rsidRPr="00BE28E4" w:rsidRDefault="00226D6B" w:rsidP="00AD0F07">
            <w:pPr>
              <w:rPr>
                <w:rFonts w:ascii="Arial" w:hAnsi="Arial" w:cs="Arial"/>
                <w:sz w:val="22"/>
                <w:szCs w:val="22"/>
              </w:rPr>
            </w:pPr>
            <w:r w:rsidRPr="00BE28E4">
              <w:rPr>
                <w:rFonts w:ascii="Arial" w:hAnsi="Arial" w:cs="Arial"/>
                <w:sz w:val="22"/>
                <w:szCs w:val="22"/>
              </w:rPr>
              <w:t>Change infrastructure</w:t>
            </w:r>
          </w:p>
        </w:tc>
        <w:tc>
          <w:tcPr>
            <w:tcW w:w="5580" w:type="dxa"/>
          </w:tcPr>
          <w:p w14:paraId="2846CCB5"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Enhance blood pressure control report via automation</w:t>
            </w:r>
          </w:p>
        </w:tc>
      </w:tr>
      <w:tr w:rsidR="00226D6B" w:rsidRPr="00BE28E4" w14:paraId="5CA64BAE" w14:textId="77777777" w:rsidTr="00AD0F07">
        <w:tc>
          <w:tcPr>
            <w:tcW w:w="3168" w:type="dxa"/>
            <w:vMerge/>
          </w:tcPr>
          <w:p w14:paraId="7C0B6557" w14:textId="77777777" w:rsidR="00226D6B" w:rsidRPr="00F86A29" w:rsidRDefault="00226D6B" w:rsidP="00AD0F07">
            <w:pPr>
              <w:rPr>
                <w:rFonts w:ascii="Arial" w:hAnsi="Arial" w:cs="Arial"/>
                <w:b/>
                <w:bCs/>
                <w:sz w:val="22"/>
                <w:szCs w:val="22"/>
              </w:rPr>
            </w:pPr>
          </w:p>
        </w:tc>
        <w:tc>
          <w:tcPr>
            <w:tcW w:w="4050" w:type="dxa"/>
          </w:tcPr>
          <w:p w14:paraId="5C3BBDF4" w14:textId="77777777" w:rsidR="00226D6B" w:rsidRPr="00BE28E4" w:rsidRDefault="00226D6B" w:rsidP="00AD0F07">
            <w:pPr>
              <w:rPr>
                <w:rFonts w:ascii="Arial" w:hAnsi="Arial" w:cs="Arial"/>
                <w:sz w:val="22"/>
                <w:szCs w:val="22"/>
              </w:rPr>
            </w:pPr>
            <w:r w:rsidRPr="00BE28E4">
              <w:rPr>
                <w:rFonts w:ascii="Arial" w:hAnsi="Arial" w:cs="Arial"/>
                <w:sz w:val="22"/>
                <w:szCs w:val="22"/>
              </w:rPr>
              <w:t>Use evaluative and iterative strategies</w:t>
            </w:r>
          </w:p>
        </w:tc>
        <w:tc>
          <w:tcPr>
            <w:tcW w:w="5580" w:type="dxa"/>
          </w:tcPr>
          <w:p w14:paraId="7AF32383"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Align feedback with clinic workflows; Review BP report in clinic staff meetings</w:t>
            </w:r>
          </w:p>
        </w:tc>
      </w:tr>
      <w:tr w:rsidR="00226D6B" w:rsidRPr="00BE28E4" w14:paraId="30C93FDB" w14:textId="77777777" w:rsidTr="00AD0F07">
        <w:tc>
          <w:tcPr>
            <w:tcW w:w="3168" w:type="dxa"/>
            <w:vMerge/>
          </w:tcPr>
          <w:p w14:paraId="72B22C0C" w14:textId="77777777" w:rsidR="00226D6B" w:rsidRPr="00F86A29" w:rsidRDefault="00226D6B" w:rsidP="00AD0F07">
            <w:pPr>
              <w:rPr>
                <w:rFonts w:ascii="Arial" w:hAnsi="Arial" w:cs="Arial"/>
                <w:b/>
                <w:bCs/>
                <w:sz w:val="22"/>
                <w:szCs w:val="22"/>
              </w:rPr>
            </w:pPr>
          </w:p>
        </w:tc>
        <w:tc>
          <w:tcPr>
            <w:tcW w:w="4050" w:type="dxa"/>
          </w:tcPr>
          <w:p w14:paraId="3850C065" w14:textId="77777777" w:rsidR="00226D6B" w:rsidRPr="00BE28E4" w:rsidRDefault="00226D6B" w:rsidP="00AD0F07">
            <w:pPr>
              <w:rPr>
                <w:rFonts w:ascii="Arial" w:hAnsi="Arial" w:cs="Arial"/>
                <w:sz w:val="22"/>
                <w:szCs w:val="22"/>
              </w:rPr>
            </w:pPr>
            <w:r w:rsidRPr="00BE28E4">
              <w:rPr>
                <w:rFonts w:ascii="Arial" w:hAnsi="Arial" w:cs="Arial"/>
                <w:sz w:val="22"/>
                <w:szCs w:val="22"/>
              </w:rPr>
              <w:t>Develop stakeholder interrelationships</w:t>
            </w:r>
          </w:p>
        </w:tc>
        <w:tc>
          <w:tcPr>
            <w:tcW w:w="5580" w:type="dxa"/>
          </w:tcPr>
          <w:p w14:paraId="0CF1BC16"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Integrate BP feedback into leadership</w:t>
            </w:r>
          </w:p>
        </w:tc>
      </w:tr>
      <w:tr w:rsidR="00226D6B" w:rsidRPr="00BE28E4" w14:paraId="48C8709A" w14:textId="77777777" w:rsidTr="00AD0F07">
        <w:tc>
          <w:tcPr>
            <w:tcW w:w="3168" w:type="dxa"/>
            <w:vMerge w:val="restart"/>
          </w:tcPr>
          <w:p w14:paraId="33A38050" w14:textId="77777777" w:rsidR="00226D6B" w:rsidRPr="00F86A29" w:rsidRDefault="00226D6B" w:rsidP="00AD0F07">
            <w:pPr>
              <w:rPr>
                <w:rFonts w:ascii="Arial" w:hAnsi="Arial" w:cs="Arial"/>
                <w:b/>
                <w:bCs/>
                <w:sz w:val="22"/>
                <w:szCs w:val="22"/>
              </w:rPr>
            </w:pPr>
            <w:r w:rsidRPr="00F86A29">
              <w:rPr>
                <w:rFonts w:ascii="Arial" w:hAnsi="Arial" w:cs="Arial"/>
                <w:b/>
                <w:bCs/>
                <w:sz w:val="22"/>
                <w:szCs w:val="22"/>
              </w:rPr>
              <w:t>Standardized evidence-based treatment protocols</w:t>
            </w:r>
          </w:p>
          <w:p w14:paraId="227E490B" w14:textId="77777777" w:rsidR="00226D6B" w:rsidRPr="00F86A29" w:rsidRDefault="00226D6B" w:rsidP="00AD0F07">
            <w:pPr>
              <w:rPr>
                <w:rFonts w:ascii="Arial" w:hAnsi="Arial" w:cs="Arial"/>
                <w:b/>
                <w:bCs/>
                <w:sz w:val="22"/>
                <w:szCs w:val="22"/>
              </w:rPr>
            </w:pPr>
          </w:p>
        </w:tc>
        <w:tc>
          <w:tcPr>
            <w:tcW w:w="4050" w:type="dxa"/>
          </w:tcPr>
          <w:p w14:paraId="61C4E583" w14:textId="77777777" w:rsidR="00226D6B" w:rsidRPr="00BE28E4" w:rsidRDefault="00226D6B" w:rsidP="00AD0F07">
            <w:pPr>
              <w:rPr>
                <w:rFonts w:ascii="Arial" w:hAnsi="Arial" w:cs="Arial"/>
                <w:sz w:val="22"/>
                <w:szCs w:val="22"/>
              </w:rPr>
            </w:pPr>
            <w:r w:rsidRPr="00BE28E4">
              <w:rPr>
                <w:rFonts w:ascii="Arial" w:hAnsi="Arial" w:cs="Arial"/>
                <w:sz w:val="22"/>
                <w:szCs w:val="22"/>
              </w:rPr>
              <w:t>Train and educate stakeholders</w:t>
            </w:r>
          </w:p>
        </w:tc>
        <w:tc>
          <w:tcPr>
            <w:tcW w:w="5580" w:type="dxa"/>
          </w:tcPr>
          <w:p w14:paraId="59A5CD79"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Strengthen protocol adherence via training</w:t>
            </w:r>
          </w:p>
        </w:tc>
      </w:tr>
      <w:tr w:rsidR="00226D6B" w:rsidRPr="00BE28E4" w14:paraId="5F4AA094" w14:textId="77777777" w:rsidTr="00AD0F07">
        <w:tc>
          <w:tcPr>
            <w:tcW w:w="3168" w:type="dxa"/>
            <w:vMerge/>
          </w:tcPr>
          <w:p w14:paraId="4C948F06" w14:textId="77777777" w:rsidR="00226D6B" w:rsidRPr="00BE28E4" w:rsidRDefault="00226D6B" w:rsidP="00AD0F07">
            <w:pPr>
              <w:rPr>
                <w:rFonts w:ascii="Arial" w:hAnsi="Arial" w:cs="Arial"/>
                <w:sz w:val="22"/>
                <w:szCs w:val="22"/>
              </w:rPr>
            </w:pPr>
          </w:p>
        </w:tc>
        <w:tc>
          <w:tcPr>
            <w:tcW w:w="4050" w:type="dxa"/>
          </w:tcPr>
          <w:p w14:paraId="7A3FB32A" w14:textId="77777777" w:rsidR="00226D6B" w:rsidRPr="00BE28E4" w:rsidRDefault="00226D6B" w:rsidP="00AD0F07">
            <w:pPr>
              <w:rPr>
                <w:rFonts w:ascii="Arial" w:hAnsi="Arial" w:cs="Arial"/>
                <w:sz w:val="22"/>
                <w:szCs w:val="22"/>
              </w:rPr>
            </w:pPr>
            <w:r w:rsidRPr="00BE28E4">
              <w:rPr>
                <w:rFonts w:ascii="Arial" w:hAnsi="Arial" w:cs="Arial"/>
                <w:sz w:val="22"/>
                <w:szCs w:val="22"/>
              </w:rPr>
              <w:t>Use evaluative and iterative strategies</w:t>
            </w:r>
          </w:p>
        </w:tc>
        <w:tc>
          <w:tcPr>
            <w:tcW w:w="5580" w:type="dxa"/>
          </w:tcPr>
          <w:p w14:paraId="78C9583A"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Enhance adherence through audits, feedback and supervision</w:t>
            </w:r>
          </w:p>
        </w:tc>
      </w:tr>
      <w:tr w:rsidR="00226D6B" w:rsidRPr="00BE28E4" w14:paraId="548E6452" w14:textId="77777777" w:rsidTr="00AD0F07">
        <w:tc>
          <w:tcPr>
            <w:tcW w:w="3168" w:type="dxa"/>
            <w:vMerge/>
          </w:tcPr>
          <w:p w14:paraId="4CFF432E" w14:textId="77777777" w:rsidR="00226D6B" w:rsidRPr="00BE28E4" w:rsidRDefault="00226D6B" w:rsidP="00AD0F07">
            <w:pPr>
              <w:rPr>
                <w:rFonts w:ascii="Arial" w:hAnsi="Arial" w:cs="Arial"/>
                <w:sz w:val="22"/>
                <w:szCs w:val="22"/>
              </w:rPr>
            </w:pPr>
          </w:p>
        </w:tc>
        <w:tc>
          <w:tcPr>
            <w:tcW w:w="4050" w:type="dxa"/>
          </w:tcPr>
          <w:p w14:paraId="77C10763" w14:textId="77777777" w:rsidR="00226D6B" w:rsidRPr="00BE28E4" w:rsidRDefault="00226D6B" w:rsidP="00AD0F07">
            <w:pPr>
              <w:rPr>
                <w:rFonts w:ascii="Arial" w:hAnsi="Arial" w:cs="Arial"/>
                <w:sz w:val="22"/>
                <w:szCs w:val="22"/>
              </w:rPr>
            </w:pPr>
            <w:r w:rsidRPr="00BE28E4">
              <w:rPr>
                <w:rFonts w:ascii="Arial" w:hAnsi="Arial" w:cs="Arial"/>
                <w:sz w:val="22"/>
                <w:szCs w:val="22"/>
              </w:rPr>
              <w:t>Develop stakeholder interrelationships</w:t>
            </w:r>
          </w:p>
        </w:tc>
        <w:tc>
          <w:tcPr>
            <w:tcW w:w="5580" w:type="dxa"/>
          </w:tcPr>
          <w:p w14:paraId="43454C56"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Foster providers’ buy-in via champions</w:t>
            </w:r>
          </w:p>
        </w:tc>
      </w:tr>
      <w:tr w:rsidR="00226D6B" w:rsidRPr="00BE28E4" w14:paraId="75C38D0F" w14:textId="77777777" w:rsidTr="00AD0F07">
        <w:tc>
          <w:tcPr>
            <w:tcW w:w="3168" w:type="dxa"/>
            <w:vMerge/>
          </w:tcPr>
          <w:p w14:paraId="75AB78E6" w14:textId="77777777" w:rsidR="00226D6B" w:rsidRPr="00BE28E4" w:rsidRDefault="00226D6B" w:rsidP="00AD0F07">
            <w:pPr>
              <w:rPr>
                <w:rFonts w:ascii="Arial" w:hAnsi="Arial" w:cs="Arial"/>
                <w:sz w:val="22"/>
                <w:szCs w:val="22"/>
              </w:rPr>
            </w:pPr>
          </w:p>
        </w:tc>
        <w:tc>
          <w:tcPr>
            <w:tcW w:w="4050" w:type="dxa"/>
          </w:tcPr>
          <w:p w14:paraId="4E4A0AF6" w14:textId="77777777" w:rsidR="00226D6B" w:rsidRPr="00BE28E4" w:rsidRDefault="00226D6B" w:rsidP="00AD0F07">
            <w:pPr>
              <w:rPr>
                <w:rFonts w:ascii="Arial" w:hAnsi="Arial" w:cs="Arial"/>
                <w:sz w:val="22"/>
                <w:szCs w:val="22"/>
              </w:rPr>
            </w:pPr>
            <w:r w:rsidRPr="00BE28E4">
              <w:rPr>
                <w:rFonts w:ascii="Arial" w:hAnsi="Arial" w:cs="Arial"/>
                <w:sz w:val="22"/>
                <w:szCs w:val="22"/>
              </w:rPr>
              <w:t>Adapt and tailor to context</w:t>
            </w:r>
          </w:p>
        </w:tc>
        <w:tc>
          <w:tcPr>
            <w:tcW w:w="5580" w:type="dxa"/>
          </w:tcPr>
          <w:p w14:paraId="09935F81"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Simplify clinical protocols using flowcharts</w:t>
            </w:r>
          </w:p>
        </w:tc>
      </w:tr>
      <w:tr w:rsidR="00226D6B" w:rsidRPr="00BE28E4" w14:paraId="3722D51B" w14:textId="77777777" w:rsidTr="00AD0F07">
        <w:tc>
          <w:tcPr>
            <w:tcW w:w="3168" w:type="dxa"/>
            <w:vMerge/>
          </w:tcPr>
          <w:p w14:paraId="6A07774D" w14:textId="77777777" w:rsidR="00226D6B" w:rsidRPr="00BE28E4" w:rsidRDefault="00226D6B" w:rsidP="00AD0F07">
            <w:pPr>
              <w:rPr>
                <w:rFonts w:ascii="Arial" w:hAnsi="Arial" w:cs="Arial"/>
                <w:sz w:val="22"/>
                <w:szCs w:val="22"/>
              </w:rPr>
            </w:pPr>
          </w:p>
        </w:tc>
        <w:tc>
          <w:tcPr>
            <w:tcW w:w="4050" w:type="dxa"/>
          </w:tcPr>
          <w:p w14:paraId="3B78B2BE" w14:textId="77777777" w:rsidR="00226D6B" w:rsidRPr="00BE28E4" w:rsidRDefault="00226D6B" w:rsidP="00AD0F07">
            <w:pPr>
              <w:rPr>
                <w:rFonts w:ascii="Arial" w:hAnsi="Arial" w:cs="Arial"/>
                <w:sz w:val="22"/>
                <w:szCs w:val="22"/>
              </w:rPr>
            </w:pPr>
            <w:r w:rsidRPr="00BE28E4">
              <w:rPr>
                <w:rFonts w:ascii="Arial" w:hAnsi="Arial" w:cs="Arial"/>
                <w:sz w:val="22"/>
                <w:szCs w:val="22"/>
              </w:rPr>
              <w:t>Change infrastructure</w:t>
            </w:r>
          </w:p>
        </w:tc>
        <w:tc>
          <w:tcPr>
            <w:tcW w:w="5580" w:type="dxa"/>
          </w:tcPr>
          <w:p w14:paraId="206E00D6"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Optimize clinic workflow through task-shifting; Integrate hypertension care into existing chronic disease and referral systems; Standardize care with clear protocols</w:t>
            </w:r>
          </w:p>
        </w:tc>
      </w:tr>
      <w:tr w:rsidR="00226D6B" w:rsidRPr="00BE28E4" w14:paraId="214333A5" w14:textId="77777777" w:rsidTr="00AD0F07">
        <w:tc>
          <w:tcPr>
            <w:tcW w:w="3168" w:type="dxa"/>
            <w:vMerge/>
          </w:tcPr>
          <w:p w14:paraId="4E562B99" w14:textId="77777777" w:rsidR="00226D6B" w:rsidRPr="00BE28E4" w:rsidRDefault="00226D6B" w:rsidP="00AD0F07">
            <w:pPr>
              <w:rPr>
                <w:rFonts w:ascii="Arial" w:hAnsi="Arial" w:cs="Arial"/>
                <w:sz w:val="22"/>
                <w:szCs w:val="22"/>
              </w:rPr>
            </w:pPr>
          </w:p>
        </w:tc>
        <w:tc>
          <w:tcPr>
            <w:tcW w:w="4050" w:type="dxa"/>
          </w:tcPr>
          <w:p w14:paraId="5AD36EA9" w14:textId="77777777" w:rsidR="00226D6B" w:rsidRPr="00BE28E4" w:rsidRDefault="00226D6B" w:rsidP="00AD0F07">
            <w:pPr>
              <w:rPr>
                <w:rFonts w:ascii="Arial" w:hAnsi="Arial" w:cs="Arial"/>
                <w:sz w:val="22"/>
                <w:szCs w:val="22"/>
              </w:rPr>
            </w:pPr>
            <w:r w:rsidRPr="00BE28E4">
              <w:rPr>
                <w:rFonts w:ascii="Arial" w:hAnsi="Arial" w:cs="Arial"/>
                <w:sz w:val="22"/>
                <w:szCs w:val="22"/>
              </w:rPr>
              <w:t>Utilize financial strategies</w:t>
            </w:r>
          </w:p>
        </w:tc>
        <w:tc>
          <w:tcPr>
            <w:tcW w:w="5580" w:type="dxa"/>
          </w:tcPr>
          <w:p w14:paraId="7C4940AD"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Advocate policy for essential hypertension drug coverage</w:t>
            </w:r>
          </w:p>
        </w:tc>
      </w:tr>
      <w:tr w:rsidR="00226D6B" w:rsidRPr="00BE28E4" w14:paraId="7A02A9FB" w14:textId="77777777" w:rsidTr="00AD0F07">
        <w:tc>
          <w:tcPr>
            <w:tcW w:w="3168" w:type="dxa"/>
            <w:vMerge w:val="restart"/>
          </w:tcPr>
          <w:p w14:paraId="2A211217" w14:textId="77777777" w:rsidR="00226D6B" w:rsidRPr="00BE28E4" w:rsidRDefault="00226D6B" w:rsidP="00AD0F07">
            <w:pPr>
              <w:rPr>
                <w:rFonts w:ascii="Arial" w:hAnsi="Arial" w:cs="Arial"/>
                <w:sz w:val="22"/>
                <w:szCs w:val="22"/>
              </w:rPr>
            </w:pPr>
            <w:r w:rsidRPr="00BE28E4">
              <w:rPr>
                <w:rFonts w:ascii="Arial" w:eastAsia="Times New Roman" w:hAnsi="Arial" w:cs="Arial"/>
                <w:b/>
                <w:bCs/>
                <w:color w:val="000000"/>
                <w:kern w:val="0"/>
                <w:sz w:val="22"/>
                <w:szCs w:val="22"/>
                <w14:ligatures w14:val="none"/>
              </w:rPr>
              <w:t>Medical assistant-led BP follow-up visits under supervision</w:t>
            </w:r>
          </w:p>
        </w:tc>
        <w:tc>
          <w:tcPr>
            <w:tcW w:w="4050" w:type="dxa"/>
          </w:tcPr>
          <w:p w14:paraId="51BFCB54" w14:textId="77777777" w:rsidR="00226D6B" w:rsidRPr="00BE28E4" w:rsidRDefault="00226D6B" w:rsidP="00AD0F07">
            <w:pPr>
              <w:rPr>
                <w:rFonts w:ascii="Arial" w:hAnsi="Arial" w:cs="Arial"/>
                <w:sz w:val="22"/>
                <w:szCs w:val="22"/>
              </w:rPr>
            </w:pPr>
            <w:r w:rsidRPr="00BE28E4">
              <w:rPr>
                <w:rFonts w:ascii="Arial" w:hAnsi="Arial" w:cs="Arial"/>
                <w:sz w:val="22"/>
                <w:szCs w:val="22"/>
              </w:rPr>
              <w:t>Train and educate stakeholders</w:t>
            </w:r>
          </w:p>
        </w:tc>
        <w:tc>
          <w:tcPr>
            <w:tcW w:w="5580" w:type="dxa"/>
          </w:tcPr>
          <w:p w14:paraId="45E84097"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Build CHN capacity through training</w:t>
            </w:r>
          </w:p>
        </w:tc>
      </w:tr>
      <w:tr w:rsidR="00226D6B" w:rsidRPr="00BE28E4" w14:paraId="5D17269F" w14:textId="77777777" w:rsidTr="00AD0F07">
        <w:tc>
          <w:tcPr>
            <w:tcW w:w="3168" w:type="dxa"/>
            <w:vMerge/>
          </w:tcPr>
          <w:p w14:paraId="53400D2D" w14:textId="77777777" w:rsidR="00226D6B" w:rsidRPr="00BE28E4" w:rsidRDefault="00226D6B" w:rsidP="00AD0F07">
            <w:pPr>
              <w:rPr>
                <w:rFonts w:ascii="Arial" w:hAnsi="Arial" w:cs="Arial"/>
                <w:sz w:val="22"/>
                <w:szCs w:val="22"/>
              </w:rPr>
            </w:pPr>
          </w:p>
        </w:tc>
        <w:tc>
          <w:tcPr>
            <w:tcW w:w="4050" w:type="dxa"/>
          </w:tcPr>
          <w:p w14:paraId="5B464F16" w14:textId="77777777" w:rsidR="00226D6B" w:rsidRPr="00BE28E4" w:rsidRDefault="00226D6B" w:rsidP="00AD0F07">
            <w:pPr>
              <w:rPr>
                <w:rFonts w:ascii="Arial" w:hAnsi="Arial" w:cs="Arial"/>
                <w:sz w:val="22"/>
                <w:szCs w:val="22"/>
              </w:rPr>
            </w:pPr>
            <w:r w:rsidRPr="00BE28E4">
              <w:rPr>
                <w:rFonts w:ascii="Arial" w:hAnsi="Arial" w:cs="Arial"/>
                <w:sz w:val="22"/>
                <w:szCs w:val="22"/>
              </w:rPr>
              <w:t>Change infrastructure</w:t>
            </w:r>
          </w:p>
        </w:tc>
        <w:tc>
          <w:tcPr>
            <w:tcW w:w="5580" w:type="dxa"/>
          </w:tcPr>
          <w:p w14:paraId="3354F3BB"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 xml:space="preserve">Integrate CHN follow-ups in care; Streamline workflows by task shifting; Authorize CHN hypertension medication prescriptions  </w:t>
            </w:r>
          </w:p>
        </w:tc>
      </w:tr>
      <w:tr w:rsidR="00226D6B" w:rsidRPr="00BE28E4" w14:paraId="2F52F19C" w14:textId="77777777" w:rsidTr="00AD0F07">
        <w:tc>
          <w:tcPr>
            <w:tcW w:w="3168" w:type="dxa"/>
            <w:vMerge/>
          </w:tcPr>
          <w:p w14:paraId="5C318BDC" w14:textId="77777777" w:rsidR="00226D6B" w:rsidRPr="00BE28E4" w:rsidRDefault="00226D6B" w:rsidP="00AD0F07">
            <w:pPr>
              <w:rPr>
                <w:rFonts w:ascii="Arial" w:hAnsi="Arial" w:cs="Arial"/>
                <w:sz w:val="22"/>
                <w:szCs w:val="22"/>
              </w:rPr>
            </w:pPr>
          </w:p>
        </w:tc>
        <w:tc>
          <w:tcPr>
            <w:tcW w:w="4050" w:type="dxa"/>
          </w:tcPr>
          <w:p w14:paraId="73CF588D" w14:textId="77777777" w:rsidR="00226D6B" w:rsidRPr="00BE28E4" w:rsidRDefault="00226D6B" w:rsidP="00AD0F07">
            <w:pPr>
              <w:rPr>
                <w:rFonts w:ascii="Arial" w:hAnsi="Arial" w:cs="Arial"/>
                <w:sz w:val="22"/>
                <w:szCs w:val="22"/>
              </w:rPr>
            </w:pPr>
            <w:r w:rsidRPr="00BE28E4">
              <w:rPr>
                <w:rFonts w:ascii="Arial" w:hAnsi="Arial" w:cs="Arial"/>
                <w:sz w:val="22"/>
                <w:szCs w:val="22"/>
              </w:rPr>
              <w:t>Utilize financial strategies</w:t>
            </w:r>
          </w:p>
        </w:tc>
        <w:tc>
          <w:tcPr>
            <w:tcW w:w="5580" w:type="dxa"/>
          </w:tcPr>
          <w:p w14:paraId="74850D0F"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Incentivize CHN role expansion</w:t>
            </w:r>
          </w:p>
        </w:tc>
      </w:tr>
      <w:tr w:rsidR="00226D6B" w:rsidRPr="00BE28E4" w14:paraId="755D11C5" w14:textId="77777777" w:rsidTr="00AD0F07">
        <w:tc>
          <w:tcPr>
            <w:tcW w:w="3168" w:type="dxa"/>
            <w:vMerge w:val="restart"/>
          </w:tcPr>
          <w:p w14:paraId="1C0BBC93" w14:textId="7E9A97C4" w:rsidR="00226D6B" w:rsidRPr="00F86A29" w:rsidRDefault="00226D6B" w:rsidP="00AD0F07">
            <w:pPr>
              <w:rPr>
                <w:rFonts w:ascii="Arial" w:hAnsi="Arial" w:cs="Arial"/>
                <w:b/>
                <w:bCs/>
                <w:sz w:val="22"/>
                <w:szCs w:val="22"/>
              </w:rPr>
            </w:pPr>
            <w:r w:rsidRPr="00F86A29">
              <w:rPr>
                <w:rFonts w:ascii="Arial" w:hAnsi="Arial" w:cs="Arial"/>
                <w:b/>
                <w:bCs/>
                <w:sz w:val="22"/>
                <w:szCs w:val="22"/>
              </w:rPr>
              <w:t>Promotion of single-pill combination</w:t>
            </w:r>
            <w:r w:rsidR="00960FFD">
              <w:rPr>
                <w:rFonts w:ascii="Arial" w:hAnsi="Arial" w:cs="Arial"/>
                <w:b/>
                <w:bCs/>
                <w:sz w:val="22"/>
                <w:szCs w:val="22"/>
              </w:rPr>
              <w:t xml:space="preserve"> therapy</w:t>
            </w:r>
          </w:p>
          <w:p w14:paraId="094E1126" w14:textId="77777777" w:rsidR="00226D6B" w:rsidRPr="00BE28E4" w:rsidRDefault="00226D6B" w:rsidP="00AD0F07">
            <w:pPr>
              <w:rPr>
                <w:rFonts w:ascii="Arial" w:hAnsi="Arial" w:cs="Arial"/>
                <w:sz w:val="22"/>
                <w:szCs w:val="22"/>
              </w:rPr>
            </w:pPr>
          </w:p>
        </w:tc>
        <w:tc>
          <w:tcPr>
            <w:tcW w:w="4050" w:type="dxa"/>
          </w:tcPr>
          <w:p w14:paraId="12F485B2" w14:textId="77777777" w:rsidR="00226D6B" w:rsidRPr="00BE28E4" w:rsidRDefault="00226D6B" w:rsidP="00AD0F07">
            <w:pPr>
              <w:rPr>
                <w:rFonts w:ascii="Arial" w:hAnsi="Arial" w:cs="Arial"/>
                <w:sz w:val="22"/>
                <w:szCs w:val="22"/>
              </w:rPr>
            </w:pPr>
            <w:r w:rsidRPr="00BE28E4">
              <w:rPr>
                <w:rFonts w:ascii="Arial" w:hAnsi="Arial" w:cs="Arial"/>
                <w:sz w:val="22"/>
                <w:szCs w:val="22"/>
              </w:rPr>
              <w:t>Change infrastructure</w:t>
            </w:r>
          </w:p>
        </w:tc>
        <w:tc>
          <w:tcPr>
            <w:tcW w:w="5580" w:type="dxa"/>
          </w:tcPr>
          <w:p w14:paraId="49B9BB8E"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Strengthen supply chain coordination</w:t>
            </w:r>
          </w:p>
        </w:tc>
      </w:tr>
      <w:tr w:rsidR="00226D6B" w:rsidRPr="00BE28E4" w14:paraId="5659B754" w14:textId="77777777" w:rsidTr="00AD0F07">
        <w:tc>
          <w:tcPr>
            <w:tcW w:w="3168" w:type="dxa"/>
            <w:vMerge/>
          </w:tcPr>
          <w:p w14:paraId="0E7FB4F2" w14:textId="77777777" w:rsidR="00226D6B" w:rsidRPr="00BE28E4" w:rsidRDefault="00226D6B" w:rsidP="00AD0F07">
            <w:pPr>
              <w:rPr>
                <w:rFonts w:ascii="Arial" w:hAnsi="Arial" w:cs="Arial"/>
                <w:sz w:val="22"/>
                <w:szCs w:val="22"/>
              </w:rPr>
            </w:pPr>
          </w:p>
        </w:tc>
        <w:tc>
          <w:tcPr>
            <w:tcW w:w="4050" w:type="dxa"/>
          </w:tcPr>
          <w:p w14:paraId="544D5D7D" w14:textId="77777777" w:rsidR="00226D6B" w:rsidRPr="00BE28E4" w:rsidRDefault="00226D6B" w:rsidP="00AD0F07">
            <w:pPr>
              <w:rPr>
                <w:rFonts w:ascii="Arial" w:hAnsi="Arial" w:cs="Arial"/>
                <w:sz w:val="22"/>
                <w:szCs w:val="22"/>
              </w:rPr>
            </w:pPr>
            <w:r w:rsidRPr="00BE28E4">
              <w:rPr>
                <w:rFonts w:ascii="Arial" w:hAnsi="Arial" w:cs="Arial"/>
                <w:sz w:val="22"/>
                <w:szCs w:val="22"/>
              </w:rPr>
              <w:t>Utilize financial strategies</w:t>
            </w:r>
          </w:p>
        </w:tc>
        <w:tc>
          <w:tcPr>
            <w:tcW w:w="5580" w:type="dxa"/>
          </w:tcPr>
          <w:p w14:paraId="37085961"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Expand NHIS coverage and incentivize providers</w:t>
            </w:r>
          </w:p>
        </w:tc>
      </w:tr>
      <w:tr w:rsidR="00226D6B" w:rsidRPr="00BE28E4" w14:paraId="62DB3956" w14:textId="77777777" w:rsidTr="00AD0F07">
        <w:tc>
          <w:tcPr>
            <w:tcW w:w="3168" w:type="dxa"/>
            <w:vMerge/>
          </w:tcPr>
          <w:p w14:paraId="4ADAEA3B" w14:textId="77777777" w:rsidR="00226D6B" w:rsidRPr="00BE28E4" w:rsidRDefault="00226D6B" w:rsidP="00AD0F07">
            <w:pPr>
              <w:rPr>
                <w:rFonts w:ascii="Arial" w:hAnsi="Arial" w:cs="Arial"/>
                <w:sz w:val="22"/>
                <w:szCs w:val="22"/>
              </w:rPr>
            </w:pPr>
          </w:p>
        </w:tc>
        <w:tc>
          <w:tcPr>
            <w:tcW w:w="4050" w:type="dxa"/>
          </w:tcPr>
          <w:p w14:paraId="4B58B5AC" w14:textId="77777777" w:rsidR="00226D6B" w:rsidRPr="00BE28E4" w:rsidRDefault="00226D6B" w:rsidP="00AD0F07">
            <w:pPr>
              <w:rPr>
                <w:rFonts w:ascii="Arial" w:hAnsi="Arial" w:cs="Arial"/>
                <w:sz w:val="22"/>
                <w:szCs w:val="22"/>
              </w:rPr>
            </w:pPr>
            <w:r w:rsidRPr="00BE28E4">
              <w:rPr>
                <w:rFonts w:ascii="Arial" w:hAnsi="Arial" w:cs="Arial"/>
                <w:sz w:val="22"/>
                <w:szCs w:val="22"/>
              </w:rPr>
              <w:t>Train and educate stakeholders</w:t>
            </w:r>
          </w:p>
        </w:tc>
        <w:tc>
          <w:tcPr>
            <w:tcW w:w="5580" w:type="dxa"/>
          </w:tcPr>
          <w:p w14:paraId="253E51F7" w14:textId="77777777" w:rsidR="00226D6B" w:rsidRPr="00BE28E4" w:rsidRDefault="00226D6B" w:rsidP="00226D6B">
            <w:pPr>
              <w:pStyle w:val="ListParagraph"/>
              <w:numPr>
                <w:ilvl w:val="0"/>
                <w:numId w:val="23"/>
              </w:numPr>
              <w:ind w:left="288" w:hanging="288"/>
              <w:rPr>
                <w:rFonts w:ascii="Arial" w:hAnsi="Arial" w:cs="Arial"/>
                <w:sz w:val="22"/>
                <w:szCs w:val="22"/>
              </w:rPr>
            </w:pPr>
            <w:r w:rsidRPr="00BE28E4">
              <w:rPr>
                <w:rFonts w:ascii="Arial" w:hAnsi="Arial" w:cs="Arial"/>
                <w:sz w:val="22"/>
                <w:szCs w:val="22"/>
              </w:rPr>
              <w:t>Promote safe combination therapy use</w:t>
            </w:r>
          </w:p>
        </w:tc>
      </w:tr>
    </w:tbl>
    <w:p w14:paraId="0F337276" w14:textId="77777777" w:rsidR="00226D6B" w:rsidRPr="00BE28E4" w:rsidRDefault="00226D6B" w:rsidP="00226D6B">
      <w:pPr>
        <w:rPr>
          <w:rFonts w:ascii="Arial" w:hAnsi="Arial" w:cs="Arial"/>
          <w:sz w:val="18"/>
          <w:szCs w:val="18"/>
        </w:rPr>
      </w:pPr>
      <w:r w:rsidRPr="00BE28E4">
        <w:rPr>
          <w:rFonts w:ascii="Arial" w:hAnsi="Arial" w:cs="Arial"/>
          <w:sz w:val="18"/>
          <w:szCs w:val="18"/>
        </w:rPr>
        <w:t>CHN– Community Health Nurses; CHPs– Community-Based Health Planning and Services; PHC– Primary Healthcare Centers; NHIS– National Health Insurance Scheme</w:t>
      </w:r>
    </w:p>
    <w:p w14:paraId="46DCCB22" w14:textId="77777777" w:rsidR="00ED6086" w:rsidRPr="008F13C3" w:rsidRDefault="00ED6086">
      <w:pPr>
        <w:rPr>
          <w:rFonts w:ascii="Arial" w:hAnsi="Arial" w:cs="Arial"/>
          <w:sz w:val="18"/>
          <w:szCs w:val="18"/>
        </w:rPr>
      </w:pPr>
    </w:p>
    <w:sectPr w:rsidR="00ED6086" w:rsidRPr="008F13C3" w:rsidSect="00E96E6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AC999" w14:textId="77777777" w:rsidR="00DA4229" w:rsidRDefault="00DA4229" w:rsidP="00A84AF6">
      <w:pPr>
        <w:spacing w:after="0" w:line="240" w:lineRule="auto"/>
      </w:pPr>
      <w:r>
        <w:separator/>
      </w:r>
    </w:p>
  </w:endnote>
  <w:endnote w:type="continuationSeparator" w:id="0">
    <w:p w14:paraId="7719BEB3" w14:textId="77777777" w:rsidR="00DA4229" w:rsidRDefault="00DA4229" w:rsidP="00A84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Frutiger-Light">
    <w:panose1 w:val="020B0604020202020204"/>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39CA2" w14:textId="77777777" w:rsidR="00DA4229" w:rsidRDefault="00DA4229" w:rsidP="00A84AF6">
      <w:pPr>
        <w:spacing w:after="0" w:line="240" w:lineRule="auto"/>
      </w:pPr>
      <w:r>
        <w:separator/>
      </w:r>
    </w:p>
  </w:footnote>
  <w:footnote w:type="continuationSeparator" w:id="0">
    <w:p w14:paraId="62EAB12F" w14:textId="77777777" w:rsidR="00DA4229" w:rsidRDefault="00DA4229" w:rsidP="00A84A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18C6"/>
    <w:multiLevelType w:val="hybridMultilevel"/>
    <w:tmpl w:val="993E777A"/>
    <w:lvl w:ilvl="0" w:tplc="04090001">
      <w:start w:val="1"/>
      <w:numFmt w:val="bullet"/>
      <w:lvlText w:val=""/>
      <w:lvlJc w:val="left"/>
      <w:pPr>
        <w:ind w:left="432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7D20C6"/>
    <w:multiLevelType w:val="hybridMultilevel"/>
    <w:tmpl w:val="11B46C68"/>
    <w:lvl w:ilvl="0" w:tplc="9B662EC0">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CA67D0"/>
    <w:multiLevelType w:val="hybridMultilevel"/>
    <w:tmpl w:val="11B46C68"/>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5B8089D"/>
    <w:multiLevelType w:val="hybridMultilevel"/>
    <w:tmpl w:val="35C2A418"/>
    <w:lvl w:ilvl="0" w:tplc="42F8A166">
      <w:start w:val="8"/>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7023E4"/>
    <w:multiLevelType w:val="hybridMultilevel"/>
    <w:tmpl w:val="942A9646"/>
    <w:lvl w:ilvl="0" w:tplc="55946158">
      <w:start w:val="1"/>
      <w:numFmt w:val="decimal"/>
      <w:lvlText w:val="%1."/>
      <w:lvlJc w:val="left"/>
      <w:pPr>
        <w:ind w:left="720" w:hanging="360"/>
      </w:pPr>
      <w:rPr>
        <w:rFonts w:hint="default"/>
        <w:b/>
        <w:i w:val="0"/>
        <w:iCs w:val="0"/>
      </w:rPr>
    </w:lvl>
    <w:lvl w:ilvl="1" w:tplc="04090003">
      <w:start w:val="1"/>
      <w:numFmt w:val="bullet"/>
      <w:lvlText w:val="o"/>
      <w:lvlJc w:val="left"/>
      <w:pPr>
        <w:ind w:left="4320" w:hanging="360"/>
      </w:pPr>
      <w:rPr>
        <w:rFonts w:ascii="Courier New" w:hAnsi="Courier New" w:hint="default"/>
      </w:rPr>
    </w:lvl>
    <w:lvl w:ilvl="2" w:tplc="FFFFFFFF">
      <w:start w:val="1"/>
      <w:numFmt w:val="bullet"/>
      <w:lvlText w:val="o"/>
      <w:lvlJc w:val="left"/>
      <w:pPr>
        <w:ind w:left="720" w:hanging="360"/>
      </w:pPr>
      <w:rPr>
        <w:rFonts w:ascii="Courier New" w:hAnsi="Courier New" w:cs="Courier New" w:hint="default"/>
      </w:rPr>
    </w:lvl>
    <w:lvl w:ilvl="3" w:tplc="04090005">
      <w:start w:val="1"/>
      <w:numFmt w:val="bullet"/>
      <w:lvlText w:val=""/>
      <w:lvlJc w:val="left"/>
      <w:pPr>
        <w:ind w:left="720" w:hanging="360"/>
      </w:pPr>
      <w:rPr>
        <w:rFonts w:ascii="Wingdings" w:hAnsi="Wingdings" w:hint="default"/>
      </w:rPr>
    </w:lvl>
    <w:lvl w:ilvl="4" w:tplc="04090005">
      <w:start w:val="1"/>
      <w:numFmt w:val="bullet"/>
      <w:lvlText w:val=""/>
      <w:lvlJc w:val="left"/>
      <w:pPr>
        <w:ind w:left="3600" w:hanging="360"/>
      </w:pPr>
      <w:rPr>
        <w:rFonts w:ascii="Wingdings" w:hAnsi="Wingdings" w:hint="default"/>
      </w:rPr>
    </w:lvl>
    <w:lvl w:ilvl="5" w:tplc="04090005">
      <w:start w:val="1"/>
      <w:numFmt w:val="bullet"/>
      <w:lvlText w:val=""/>
      <w:lvlJc w:val="left"/>
      <w:pPr>
        <w:ind w:left="4500" w:hanging="360"/>
      </w:pPr>
      <w:rPr>
        <w:rFonts w:ascii="Wingdings" w:hAnsi="Wingdings"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7A1BCA"/>
    <w:multiLevelType w:val="hybridMultilevel"/>
    <w:tmpl w:val="7632F9E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CF21C67"/>
    <w:multiLevelType w:val="hybridMultilevel"/>
    <w:tmpl w:val="91B8CBEA"/>
    <w:lvl w:ilvl="0" w:tplc="04090003">
      <w:start w:val="1"/>
      <w:numFmt w:val="bullet"/>
      <w:lvlText w:val="o"/>
      <w:lvlJc w:val="left"/>
      <w:pPr>
        <w:ind w:left="720" w:hanging="360"/>
      </w:pPr>
      <w:rPr>
        <w:rFonts w:ascii="Courier New" w:hAnsi="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FA2443"/>
    <w:multiLevelType w:val="hybridMultilevel"/>
    <w:tmpl w:val="ADFADBFE"/>
    <w:lvl w:ilvl="0" w:tplc="57FCAFCE">
      <w:start w:val="1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AB0A9A"/>
    <w:multiLevelType w:val="hybridMultilevel"/>
    <w:tmpl w:val="B1327066"/>
    <w:lvl w:ilvl="0" w:tplc="BC20B934">
      <w:start w:val="8"/>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F02DE6"/>
    <w:multiLevelType w:val="hybridMultilevel"/>
    <w:tmpl w:val="C59211EC"/>
    <w:lvl w:ilvl="0" w:tplc="FFFFFFFF">
      <w:start w:val="1"/>
      <w:numFmt w:val="decimal"/>
      <w:lvlText w:val="%1."/>
      <w:lvlJc w:val="left"/>
      <w:pPr>
        <w:ind w:left="360" w:hanging="360"/>
      </w:pPr>
      <w:rPr>
        <w:rFonts w:hint="default"/>
        <w:b w:val="0"/>
        <w:bCs w:val="0"/>
      </w:rPr>
    </w:lvl>
    <w:lvl w:ilvl="1" w:tplc="04090001">
      <w:start w:val="1"/>
      <w:numFmt w:val="bullet"/>
      <w:lvlText w:val=""/>
      <w:lvlJc w:val="left"/>
      <w:pPr>
        <w:ind w:left="43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15378D5"/>
    <w:multiLevelType w:val="hybridMultilevel"/>
    <w:tmpl w:val="11B46C68"/>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3CD0E44"/>
    <w:multiLevelType w:val="hybridMultilevel"/>
    <w:tmpl w:val="2696A334"/>
    <w:lvl w:ilvl="0" w:tplc="FFFFFFFF">
      <w:start w:val="1"/>
      <w:numFmt w:val="decimal"/>
      <w:lvlText w:val="%1."/>
      <w:lvlJc w:val="left"/>
      <w:pPr>
        <w:ind w:left="3600" w:hanging="360"/>
      </w:pPr>
    </w:lvl>
    <w:lvl w:ilvl="1" w:tplc="04090001">
      <w:start w:val="1"/>
      <w:numFmt w:val="bullet"/>
      <w:lvlText w:val=""/>
      <w:lvlJc w:val="left"/>
      <w:pPr>
        <w:ind w:left="4320" w:hanging="360"/>
      </w:pPr>
      <w:rPr>
        <w:rFonts w:ascii="Symbol" w:hAnsi="Symbol" w:hint="default"/>
      </w:rPr>
    </w:lvl>
    <w:lvl w:ilvl="2" w:tplc="04090003">
      <w:start w:val="1"/>
      <w:numFmt w:val="bullet"/>
      <w:lvlText w:val="o"/>
      <w:lvlJc w:val="left"/>
      <w:pPr>
        <w:ind w:left="720" w:hanging="360"/>
      </w:pPr>
      <w:rPr>
        <w:rFonts w:ascii="Courier New" w:hAnsi="Courier New" w:hint="default"/>
      </w:r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12" w15:restartNumberingAfterBreak="0">
    <w:nsid w:val="4E845EF8"/>
    <w:multiLevelType w:val="hybridMultilevel"/>
    <w:tmpl w:val="B3C0844A"/>
    <w:lvl w:ilvl="0" w:tplc="0409000F">
      <w:start w:val="1"/>
      <w:numFmt w:val="decimal"/>
      <w:lvlText w:val="%1."/>
      <w:lvlJc w:val="left"/>
      <w:pPr>
        <w:ind w:left="720" w:hanging="360"/>
      </w:pPr>
      <w:rPr>
        <w:rFonts w:hint="default"/>
      </w:rPr>
    </w:lvl>
    <w:lvl w:ilvl="1" w:tplc="04090001">
      <w:start w:val="1"/>
      <w:numFmt w:val="bullet"/>
      <w:lvlText w:val=""/>
      <w:lvlJc w:val="left"/>
      <w:pPr>
        <w:ind w:left="43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4D36F8"/>
    <w:multiLevelType w:val="hybridMultilevel"/>
    <w:tmpl w:val="11B46C68"/>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5361EA5"/>
    <w:multiLevelType w:val="hybridMultilevel"/>
    <w:tmpl w:val="2A2A1B1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247BA2"/>
    <w:multiLevelType w:val="hybridMultilevel"/>
    <w:tmpl w:val="904C226C"/>
    <w:lvl w:ilvl="0" w:tplc="41EED644">
      <w:start w:val="1"/>
      <w:numFmt w:val="decimal"/>
      <w:lvlText w:val="%1."/>
      <w:lvlJc w:val="left"/>
      <w:pPr>
        <w:ind w:left="720" w:hanging="360"/>
      </w:pPr>
      <w:rPr>
        <w:rFonts w:hint="default"/>
        <w:b/>
      </w:rPr>
    </w:lvl>
    <w:lvl w:ilvl="1" w:tplc="04090001">
      <w:start w:val="1"/>
      <w:numFmt w:val="bullet"/>
      <w:lvlText w:val=""/>
      <w:lvlJc w:val="left"/>
      <w:pPr>
        <w:ind w:left="4320" w:hanging="360"/>
      </w:pPr>
      <w:rPr>
        <w:rFonts w:ascii="Symbol" w:hAnsi="Symbol" w:hint="default"/>
      </w:rPr>
    </w:lvl>
    <w:lvl w:ilvl="2" w:tplc="04090003">
      <w:start w:val="1"/>
      <w:numFmt w:val="bullet"/>
      <w:lvlText w:val="o"/>
      <w:lvlJc w:val="left"/>
      <w:pPr>
        <w:ind w:left="720" w:hanging="360"/>
      </w:pPr>
      <w:rPr>
        <w:rFonts w:ascii="Courier New" w:hAnsi="Courier New" w:cs="Courier New" w:hint="default"/>
      </w:rPr>
    </w:lvl>
    <w:lvl w:ilvl="3" w:tplc="04090003">
      <w:start w:val="1"/>
      <w:numFmt w:val="bullet"/>
      <w:lvlText w:val="o"/>
      <w:lvlJc w:val="left"/>
      <w:pPr>
        <w:ind w:left="720" w:hanging="360"/>
      </w:pPr>
      <w:rPr>
        <w:rFonts w:ascii="Courier New" w:hAnsi="Courier New" w:cs="Courier New" w:hint="default"/>
      </w:rPr>
    </w:lvl>
    <w:lvl w:ilvl="4" w:tplc="04090003">
      <w:start w:val="1"/>
      <w:numFmt w:val="bullet"/>
      <w:lvlText w:val="o"/>
      <w:lvlJc w:val="left"/>
      <w:pPr>
        <w:ind w:left="3600" w:hanging="360"/>
      </w:pPr>
      <w:rPr>
        <w:rFonts w:ascii="Courier New" w:hAnsi="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0F29F2"/>
    <w:multiLevelType w:val="hybridMultilevel"/>
    <w:tmpl w:val="B04CFBFC"/>
    <w:lvl w:ilvl="0" w:tplc="DE5CEC6C">
      <w:start w:val="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061380"/>
    <w:multiLevelType w:val="hybridMultilevel"/>
    <w:tmpl w:val="2480C8EA"/>
    <w:lvl w:ilvl="0" w:tplc="FFFFFFFF">
      <w:start w:val="1"/>
      <w:numFmt w:val="decimal"/>
      <w:lvlText w:val="%1."/>
      <w:lvlJc w:val="left"/>
      <w:pPr>
        <w:ind w:left="360" w:hanging="360"/>
      </w:pPr>
      <w:rPr>
        <w:rFonts w:hint="default"/>
        <w:b w:val="0"/>
        <w:bCs w:val="0"/>
      </w:rPr>
    </w:lvl>
    <w:lvl w:ilvl="1" w:tplc="04090001">
      <w:start w:val="1"/>
      <w:numFmt w:val="bullet"/>
      <w:lvlText w:val=""/>
      <w:lvlJc w:val="left"/>
      <w:pPr>
        <w:ind w:left="43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05F47C6"/>
    <w:multiLevelType w:val="hybridMultilevel"/>
    <w:tmpl w:val="4A10CD74"/>
    <w:lvl w:ilvl="0" w:tplc="FFFFFFFF">
      <w:start w:val="1"/>
      <w:numFmt w:val="decimal"/>
      <w:lvlText w:val="%1."/>
      <w:lvlJc w:val="left"/>
      <w:pPr>
        <w:ind w:left="360" w:hanging="360"/>
      </w:pPr>
      <w:rPr>
        <w:rFonts w:hint="default"/>
        <w:b w:val="0"/>
        <w:bCs w:val="0"/>
      </w:rPr>
    </w:lvl>
    <w:lvl w:ilvl="1" w:tplc="04090001">
      <w:start w:val="1"/>
      <w:numFmt w:val="bullet"/>
      <w:lvlText w:val=""/>
      <w:lvlJc w:val="left"/>
      <w:pPr>
        <w:ind w:left="43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716870C0"/>
    <w:multiLevelType w:val="hybridMultilevel"/>
    <w:tmpl w:val="73F29A2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20C0858"/>
    <w:multiLevelType w:val="hybridMultilevel"/>
    <w:tmpl w:val="26FE36E8"/>
    <w:lvl w:ilvl="0" w:tplc="14C29380">
      <w:start w:val="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A67B93"/>
    <w:multiLevelType w:val="hybridMultilevel"/>
    <w:tmpl w:val="29DC65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CD25D2E"/>
    <w:multiLevelType w:val="hybridMultilevel"/>
    <w:tmpl w:val="904C226C"/>
    <w:lvl w:ilvl="0" w:tplc="FFFFFFFF">
      <w:start w:val="1"/>
      <w:numFmt w:val="decimal"/>
      <w:lvlText w:val="%1."/>
      <w:lvlJc w:val="left"/>
      <w:pPr>
        <w:ind w:left="720" w:hanging="360"/>
      </w:pPr>
      <w:rPr>
        <w:rFonts w:hint="default"/>
        <w:b/>
      </w:rPr>
    </w:lvl>
    <w:lvl w:ilvl="1" w:tplc="FFFFFFFF">
      <w:start w:val="1"/>
      <w:numFmt w:val="bullet"/>
      <w:lvlText w:val=""/>
      <w:lvlJc w:val="left"/>
      <w:pPr>
        <w:ind w:left="4320" w:hanging="360"/>
      </w:pPr>
      <w:rPr>
        <w:rFonts w:ascii="Symbol" w:hAnsi="Symbol" w:hint="default"/>
      </w:rPr>
    </w:lvl>
    <w:lvl w:ilvl="2" w:tplc="FFFFFFFF">
      <w:start w:val="1"/>
      <w:numFmt w:val="bullet"/>
      <w:lvlText w:val="o"/>
      <w:lvlJc w:val="left"/>
      <w:pPr>
        <w:ind w:left="720" w:hanging="360"/>
      </w:pPr>
      <w:rPr>
        <w:rFonts w:ascii="Courier New" w:hAnsi="Courier New" w:cs="Courier New" w:hint="default"/>
      </w:rPr>
    </w:lvl>
    <w:lvl w:ilvl="3" w:tplc="FFFFFFFF">
      <w:start w:val="1"/>
      <w:numFmt w:val="bullet"/>
      <w:lvlText w:val="o"/>
      <w:lvlJc w:val="left"/>
      <w:pPr>
        <w:ind w:left="720" w:hanging="360"/>
      </w:pPr>
      <w:rPr>
        <w:rFonts w:ascii="Courier New" w:hAnsi="Courier New" w:cs="Courier New" w:hint="default"/>
      </w:rPr>
    </w:lvl>
    <w:lvl w:ilvl="4" w:tplc="FFFFFFFF">
      <w:start w:val="1"/>
      <w:numFmt w:val="bullet"/>
      <w:lvlText w:val="o"/>
      <w:lvlJc w:val="left"/>
      <w:pPr>
        <w:ind w:left="3600" w:hanging="360"/>
      </w:pPr>
      <w:rPr>
        <w:rFonts w:ascii="Courier New" w:hAnsi="Courier New"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79234577">
    <w:abstractNumId w:val="3"/>
  </w:num>
  <w:num w:numId="2" w16cid:durableId="137386812">
    <w:abstractNumId w:val="8"/>
  </w:num>
  <w:num w:numId="3" w16cid:durableId="153031196">
    <w:abstractNumId w:val="16"/>
  </w:num>
  <w:num w:numId="4" w16cid:durableId="406922378">
    <w:abstractNumId w:val="20"/>
  </w:num>
  <w:num w:numId="5" w16cid:durableId="137692983">
    <w:abstractNumId w:val="21"/>
  </w:num>
  <w:num w:numId="6" w16cid:durableId="155153535">
    <w:abstractNumId w:val="11"/>
  </w:num>
  <w:num w:numId="7" w16cid:durableId="1995142933">
    <w:abstractNumId w:val="15"/>
  </w:num>
  <w:num w:numId="8" w16cid:durableId="610167160">
    <w:abstractNumId w:val="19"/>
  </w:num>
  <w:num w:numId="9" w16cid:durableId="1543133005">
    <w:abstractNumId w:val="2"/>
  </w:num>
  <w:num w:numId="10" w16cid:durableId="1284922559">
    <w:abstractNumId w:val="1"/>
  </w:num>
  <w:num w:numId="11" w16cid:durableId="99909450">
    <w:abstractNumId w:val="13"/>
  </w:num>
  <w:num w:numId="12" w16cid:durableId="1302223057">
    <w:abstractNumId w:val="17"/>
  </w:num>
  <w:num w:numId="13" w16cid:durableId="1106582500">
    <w:abstractNumId w:val="18"/>
  </w:num>
  <w:num w:numId="14" w16cid:durableId="360545777">
    <w:abstractNumId w:val="9"/>
  </w:num>
  <w:num w:numId="15" w16cid:durableId="1307318183">
    <w:abstractNumId w:val="10"/>
  </w:num>
  <w:num w:numId="16" w16cid:durableId="250282366">
    <w:abstractNumId w:val="14"/>
  </w:num>
  <w:num w:numId="17" w16cid:durableId="1730035532">
    <w:abstractNumId w:val="5"/>
  </w:num>
  <w:num w:numId="18" w16cid:durableId="87426762">
    <w:abstractNumId w:val="22"/>
  </w:num>
  <w:num w:numId="19" w16cid:durableId="1476220198">
    <w:abstractNumId w:val="6"/>
  </w:num>
  <w:num w:numId="20" w16cid:durableId="1523471453">
    <w:abstractNumId w:val="12"/>
  </w:num>
  <w:num w:numId="21" w16cid:durableId="420760110">
    <w:abstractNumId w:val="0"/>
  </w:num>
  <w:num w:numId="22" w16cid:durableId="733818897">
    <w:abstractNumId w:val="4"/>
  </w:num>
  <w:num w:numId="23" w16cid:durableId="17048186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E6B"/>
    <w:rsid w:val="00005FE4"/>
    <w:rsid w:val="00024528"/>
    <w:rsid w:val="0002637A"/>
    <w:rsid w:val="0004332D"/>
    <w:rsid w:val="000A55DF"/>
    <w:rsid w:val="000A65AD"/>
    <w:rsid w:val="000C62E6"/>
    <w:rsid w:val="000C6878"/>
    <w:rsid w:val="00106A0F"/>
    <w:rsid w:val="00116772"/>
    <w:rsid w:val="00123480"/>
    <w:rsid w:val="00126D31"/>
    <w:rsid w:val="00163207"/>
    <w:rsid w:val="001731F4"/>
    <w:rsid w:val="00187CD2"/>
    <w:rsid w:val="00190206"/>
    <w:rsid w:val="001938F3"/>
    <w:rsid w:val="001B1C89"/>
    <w:rsid w:val="001C3C4C"/>
    <w:rsid w:val="00222A9B"/>
    <w:rsid w:val="00226D6B"/>
    <w:rsid w:val="00260785"/>
    <w:rsid w:val="002A3221"/>
    <w:rsid w:val="002A72BF"/>
    <w:rsid w:val="002B7939"/>
    <w:rsid w:val="002F112E"/>
    <w:rsid w:val="00320BCA"/>
    <w:rsid w:val="003310F7"/>
    <w:rsid w:val="00336D52"/>
    <w:rsid w:val="00337904"/>
    <w:rsid w:val="0034097E"/>
    <w:rsid w:val="00356455"/>
    <w:rsid w:val="0037006D"/>
    <w:rsid w:val="0037249D"/>
    <w:rsid w:val="00386D5E"/>
    <w:rsid w:val="003B02C9"/>
    <w:rsid w:val="003C29F8"/>
    <w:rsid w:val="003E08B2"/>
    <w:rsid w:val="003E6A4E"/>
    <w:rsid w:val="003F7421"/>
    <w:rsid w:val="00401CCB"/>
    <w:rsid w:val="004111D0"/>
    <w:rsid w:val="00423206"/>
    <w:rsid w:val="00425ED0"/>
    <w:rsid w:val="00432B75"/>
    <w:rsid w:val="004373F5"/>
    <w:rsid w:val="0044373A"/>
    <w:rsid w:val="00444FDD"/>
    <w:rsid w:val="00467C6B"/>
    <w:rsid w:val="0047092F"/>
    <w:rsid w:val="004965B8"/>
    <w:rsid w:val="004B13DA"/>
    <w:rsid w:val="004B4CAB"/>
    <w:rsid w:val="004D6145"/>
    <w:rsid w:val="004F021B"/>
    <w:rsid w:val="004F718B"/>
    <w:rsid w:val="00512B89"/>
    <w:rsid w:val="00521C9F"/>
    <w:rsid w:val="005245AA"/>
    <w:rsid w:val="00535897"/>
    <w:rsid w:val="00571EB3"/>
    <w:rsid w:val="005962EE"/>
    <w:rsid w:val="00596DF9"/>
    <w:rsid w:val="005A0133"/>
    <w:rsid w:val="005B505C"/>
    <w:rsid w:val="005D4A9B"/>
    <w:rsid w:val="005E755B"/>
    <w:rsid w:val="00613B58"/>
    <w:rsid w:val="00623C8C"/>
    <w:rsid w:val="00646083"/>
    <w:rsid w:val="00647B41"/>
    <w:rsid w:val="006568E4"/>
    <w:rsid w:val="00670E7E"/>
    <w:rsid w:val="00687DBB"/>
    <w:rsid w:val="006B0720"/>
    <w:rsid w:val="006B7154"/>
    <w:rsid w:val="006D0604"/>
    <w:rsid w:val="006D4693"/>
    <w:rsid w:val="006F669A"/>
    <w:rsid w:val="00702B9E"/>
    <w:rsid w:val="007353FC"/>
    <w:rsid w:val="007359E0"/>
    <w:rsid w:val="007419F8"/>
    <w:rsid w:val="00796275"/>
    <w:rsid w:val="007B0D6A"/>
    <w:rsid w:val="007B2B7F"/>
    <w:rsid w:val="007D7748"/>
    <w:rsid w:val="00831222"/>
    <w:rsid w:val="008836AE"/>
    <w:rsid w:val="008B4F9A"/>
    <w:rsid w:val="008F13C3"/>
    <w:rsid w:val="008F4E1E"/>
    <w:rsid w:val="00900168"/>
    <w:rsid w:val="00900D48"/>
    <w:rsid w:val="00900DCD"/>
    <w:rsid w:val="00901044"/>
    <w:rsid w:val="0091406B"/>
    <w:rsid w:val="0093394C"/>
    <w:rsid w:val="00941A5F"/>
    <w:rsid w:val="0094438E"/>
    <w:rsid w:val="00950CFF"/>
    <w:rsid w:val="00953A84"/>
    <w:rsid w:val="00960FFD"/>
    <w:rsid w:val="009626F5"/>
    <w:rsid w:val="00967CB8"/>
    <w:rsid w:val="00991871"/>
    <w:rsid w:val="00993E24"/>
    <w:rsid w:val="009965BB"/>
    <w:rsid w:val="009A7475"/>
    <w:rsid w:val="009D018E"/>
    <w:rsid w:val="00A34904"/>
    <w:rsid w:val="00A56EC7"/>
    <w:rsid w:val="00A575AF"/>
    <w:rsid w:val="00A76A42"/>
    <w:rsid w:val="00A77F96"/>
    <w:rsid w:val="00A84AF6"/>
    <w:rsid w:val="00A8515B"/>
    <w:rsid w:val="00A962A9"/>
    <w:rsid w:val="00AB1F5B"/>
    <w:rsid w:val="00AF3E4C"/>
    <w:rsid w:val="00B03EE1"/>
    <w:rsid w:val="00B21E51"/>
    <w:rsid w:val="00B220C9"/>
    <w:rsid w:val="00B36AFF"/>
    <w:rsid w:val="00BB2A18"/>
    <w:rsid w:val="00BE2B43"/>
    <w:rsid w:val="00BE79A7"/>
    <w:rsid w:val="00C021B9"/>
    <w:rsid w:val="00C057F3"/>
    <w:rsid w:val="00C07498"/>
    <w:rsid w:val="00C12718"/>
    <w:rsid w:val="00C23A4C"/>
    <w:rsid w:val="00C53B96"/>
    <w:rsid w:val="00C53F61"/>
    <w:rsid w:val="00C56681"/>
    <w:rsid w:val="00C60231"/>
    <w:rsid w:val="00C61BB3"/>
    <w:rsid w:val="00C94391"/>
    <w:rsid w:val="00CA20DA"/>
    <w:rsid w:val="00CC63D5"/>
    <w:rsid w:val="00CD1BF6"/>
    <w:rsid w:val="00CD4E5E"/>
    <w:rsid w:val="00CD51F9"/>
    <w:rsid w:val="00D1288B"/>
    <w:rsid w:val="00D17B03"/>
    <w:rsid w:val="00D43ED1"/>
    <w:rsid w:val="00D70A20"/>
    <w:rsid w:val="00D72FEC"/>
    <w:rsid w:val="00D87B88"/>
    <w:rsid w:val="00DA4229"/>
    <w:rsid w:val="00DD20E9"/>
    <w:rsid w:val="00DD3813"/>
    <w:rsid w:val="00DD604D"/>
    <w:rsid w:val="00DE75F9"/>
    <w:rsid w:val="00DF61D2"/>
    <w:rsid w:val="00DF74E1"/>
    <w:rsid w:val="00E11BDF"/>
    <w:rsid w:val="00E14709"/>
    <w:rsid w:val="00E40573"/>
    <w:rsid w:val="00E45985"/>
    <w:rsid w:val="00E71DBB"/>
    <w:rsid w:val="00E77EFD"/>
    <w:rsid w:val="00E93B05"/>
    <w:rsid w:val="00E96E6B"/>
    <w:rsid w:val="00EA6B5F"/>
    <w:rsid w:val="00EB3C99"/>
    <w:rsid w:val="00EC0E83"/>
    <w:rsid w:val="00ED6086"/>
    <w:rsid w:val="00EE47EE"/>
    <w:rsid w:val="00F553FF"/>
    <w:rsid w:val="00F62F8D"/>
    <w:rsid w:val="00F70F73"/>
    <w:rsid w:val="00F8428A"/>
    <w:rsid w:val="00F86A29"/>
    <w:rsid w:val="00F93132"/>
    <w:rsid w:val="00FA2A40"/>
    <w:rsid w:val="00FB10A5"/>
    <w:rsid w:val="00FD3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11EA4E"/>
  <w15:chartTrackingRefBased/>
  <w15:docId w15:val="{BED30501-9B2E-8A40-A790-6E13B40D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E6B"/>
  </w:style>
  <w:style w:type="paragraph" w:styleId="Heading1">
    <w:name w:val="heading 1"/>
    <w:basedOn w:val="Normal"/>
    <w:next w:val="Normal"/>
    <w:link w:val="Heading1Char"/>
    <w:uiPriority w:val="9"/>
    <w:qFormat/>
    <w:rsid w:val="00E96E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6E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6E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6E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6E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6E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6E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6E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6E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E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6E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6E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6E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6E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6E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6E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6E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6E6B"/>
    <w:rPr>
      <w:rFonts w:eastAsiaTheme="majorEastAsia" w:cstheme="majorBidi"/>
      <w:color w:val="272727" w:themeColor="text1" w:themeTint="D8"/>
    </w:rPr>
  </w:style>
  <w:style w:type="paragraph" w:styleId="Title">
    <w:name w:val="Title"/>
    <w:basedOn w:val="Normal"/>
    <w:next w:val="Normal"/>
    <w:link w:val="TitleChar"/>
    <w:uiPriority w:val="10"/>
    <w:qFormat/>
    <w:rsid w:val="00E96E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6E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6E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6E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6E6B"/>
    <w:pPr>
      <w:spacing w:before="160"/>
      <w:jc w:val="center"/>
    </w:pPr>
    <w:rPr>
      <w:i/>
      <w:iCs/>
      <w:color w:val="404040" w:themeColor="text1" w:themeTint="BF"/>
    </w:rPr>
  </w:style>
  <w:style w:type="character" w:customStyle="1" w:styleId="QuoteChar">
    <w:name w:val="Quote Char"/>
    <w:basedOn w:val="DefaultParagraphFont"/>
    <w:link w:val="Quote"/>
    <w:uiPriority w:val="29"/>
    <w:rsid w:val="00E96E6B"/>
    <w:rPr>
      <w:i/>
      <w:iCs/>
      <w:color w:val="404040" w:themeColor="text1" w:themeTint="BF"/>
    </w:rPr>
  </w:style>
  <w:style w:type="paragraph" w:styleId="ListParagraph">
    <w:name w:val="List Paragraph"/>
    <w:basedOn w:val="Normal"/>
    <w:uiPriority w:val="34"/>
    <w:qFormat/>
    <w:rsid w:val="00E96E6B"/>
    <w:pPr>
      <w:ind w:left="720"/>
      <w:contextualSpacing/>
    </w:pPr>
  </w:style>
  <w:style w:type="character" w:styleId="IntenseEmphasis">
    <w:name w:val="Intense Emphasis"/>
    <w:basedOn w:val="DefaultParagraphFont"/>
    <w:uiPriority w:val="21"/>
    <w:qFormat/>
    <w:rsid w:val="00E96E6B"/>
    <w:rPr>
      <w:i/>
      <w:iCs/>
      <w:color w:val="0F4761" w:themeColor="accent1" w:themeShade="BF"/>
    </w:rPr>
  </w:style>
  <w:style w:type="paragraph" w:styleId="IntenseQuote">
    <w:name w:val="Intense Quote"/>
    <w:basedOn w:val="Normal"/>
    <w:next w:val="Normal"/>
    <w:link w:val="IntenseQuoteChar"/>
    <w:uiPriority w:val="30"/>
    <w:qFormat/>
    <w:rsid w:val="00E96E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6E6B"/>
    <w:rPr>
      <w:i/>
      <w:iCs/>
      <w:color w:val="0F4761" w:themeColor="accent1" w:themeShade="BF"/>
    </w:rPr>
  </w:style>
  <w:style w:type="character" w:styleId="IntenseReference">
    <w:name w:val="Intense Reference"/>
    <w:basedOn w:val="DefaultParagraphFont"/>
    <w:uiPriority w:val="32"/>
    <w:qFormat/>
    <w:rsid w:val="00E96E6B"/>
    <w:rPr>
      <w:b/>
      <w:bCs/>
      <w:smallCaps/>
      <w:color w:val="0F4761" w:themeColor="accent1" w:themeShade="BF"/>
      <w:spacing w:val="5"/>
    </w:rPr>
  </w:style>
  <w:style w:type="table" w:styleId="TableGrid">
    <w:name w:val="Table Grid"/>
    <w:basedOn w:val="TableNormal"/>
    <w:uiPriority w:val="59"/>
    <w:rsid w:val="00E405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84A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AF6"/>
  </w:style>
  <w:style w:type="paragraph" w:styleId="Footer">
    <w:name w:val="footer"/>
    <w:basedOn w:val="Normal"/>
    <w:link w:val="FooterChar"/>
    <w:uiPriority w:val="99"/>
    <w:unhideWhenUsed/>
    <w:rsid w:val="00A84A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4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22</Pages>
  <Words>6402</Words>
  <Characters>34254</Characters>
  <Application>Microsoft Office Word</Application>
  <DocSecurity>0</DocSecurity>
  <Lines>34254</Lines>
  <Paragraphs>2391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Olutobi Sanuade</dc:creator>
  <cp:keywords/>
  <dc:description/>
  <cp:lastModifiedBy>Olutobi Sanuade</cp:lastModifiedBy>
  <cp:revision>14</cp:revision>
  <dcterms:created xsi:type="dcterms:W3CDTF">2025-10-13T21:21:00Z</dcterms:created>
  <dcterms:modified xsi:type="dcterms:W3CDTF">2025-11-19T16:17:00Z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340e627d-c751-40d8-8069-40730fcc454d</vt:lpwstr>
  </property>
</Properties>
</file>